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99CB" w14:textId="77777777" w:rsidR="005429E1" w:rsidRPr="00CC2D2C" w:rsidRDefault="005429E1" w:rsidP="008221AD">
      <w:pPr>
        <w:pStyle w:val="BodyText"/>
        <w:ind w:right="134"/>
        <w:rPr>
          <w:rFonts w:asciiTheme="minorHAnsi" w:hAnsiTheme="minorHAnsi" w:cstheme="minorHAnsi"/>
        </w:rPr>
      </w:pPr>
    </w:p>
    <w:p w14:paraId="548D99CC" w14:textId="77777777" w:rsidR="005429E1" w:rsidRPr="00CC2D2C" w:rsidRDefault="005429E1">
      <w:pPr>
        <w:pStyle w:val="BodyText"/>
        <w:rPr>
          <w:rFonts w:asciiTheme="minorHAnsi" w:hAnsiTheme="minorHAnsi" w:cstheme="minorHAnsi"/>
        </w:rPr>
      </w:pPr>
    </w:p>
    <w:p w14:paraId="548D99CD" w14:textId="77777777" w:rsidR="005429E1" w:rsidRPr="00CC2D2C" w:rsidRDefault="005429E1">
      <w:pPr>
        <w:pStyle w:val="BodyText"/>
        <w:rPr>
          <w:rFonts w:asciiTheme="minorHAnsi" w:hAnsiTheme="minorHAnsi" w:cstheme="minorHAnsi"/>
        </w:rPr>
      </w:pPr>
    </w:p>
    <w:p w14:paraId="548D99D2" w14:textId="6EE13067" w:rsidR="005429E1" w:rsidRPr="00CC2D2C" w:rsidRDefault="009D417B" w:rsidP="002847D7">
      <w:pPr>
        <w:pStyle w:val="Heading1"/>
        <w:ind w:left="-142"/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</w:rPr>
        <w:t>Purpose</w:t>
      </w:r>
      <w:r w:rsidRPr="00CC2D2C">
        <w:rPr>
          <w:rFonts w:asciiTheme="minorHAnsi" w:hAnsiTheme="minorHAnsi" w:cstheme="minorHAnsi"/>
          <w:b w:val="0"/>
        </w:rPr>
        <w:br w:type="column"/>
      </w:r>
      <w:r w:rsidR="008221AD">
        <w:rPr>
          <w:rFonts w:asciiTheme="minorHAnsi" w:hAnsiTheme="minorHAnsi" w:cstheme="minorHAnsi"/>
        </w:rPr>
        <w:t xml:space="preserve">      M</w:t>
      </w:r>
      <w:r w:rsidRPr="00CC2D2C">
        <w:rPr>
          <w:rFonts w:asciiTheme="minorHAnsi" w:hAnsiTheme="minorHAnsi" w:cstheme="minorHAnsi"/>
        </w:rPr>
        <w:t>i</w:t>
      </w:r>
      <w:r w:rsidR="000D3FA6">
        <w:rPr>
          <w:rFonts w:asciiTheme="minorHAnsi" w:hAnsiTheme="minorHAnsi" w:cstheme="minorHAnsi"/>
        </w:rPr>
        <w:t>suc</w:t>
      </w:r>
      <w:r w:rsidRPr="00CC2D2C">
        <w:rPr>
          <w:rFonts w:asciiTheme="minorHAnsi" w:hAnsiTheme="minorHAnsi" w:cstheme="minorHAnsi"/>
        </w:rPr>
        <w:t>tigating Against Educational Disadvantage Fund (MAEDF) Guidelines</w:t>
      </w:r>
      <w:r w:rsidR="00BA21A7" w:rsidRPr="00CC2D2C">
        <w:rPr>
          <w:rFonts w:asciiTheme="minorHAnsi" w:hAnsiTheme="minorHAnsi" w:cstheme="minorHAnsi"/>
        </w:rPr>
        <w:t xml:space="preserve"> 202</w:t>
      </w:r>
      <w:r w:rsidR="004B7F11">
        <w:rPr>
          <w:rFonts w:asciiTheme="minorHAnsi" w:hAnsiTheme="minorHAnsi" w:cstheme="minorHAnsi"/>
        </w:rPr>
        <w:t>2</w:t>
      </w:r>
    </w:p>
    <w:p w14:paraId="548D99D3" w14:textId="77777777" w:rsidR="005429E1" w:rsidRPr="00CC2D2C" w:rsidRDefault="009D417B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CC2D2C">
        <w:rPr>
          <w:rFonts w:asciiTheme="minorHAnsi" w:hAnsiTheme="minorHAnsi" w:cstheme="minorHAnsi"/>
          <w:sz w:val="24"/>
          <w:szCs w:val="24"/>
        </w:rPr>
        <w:t>GRETB</w:t>
      </w:r>
    </w:p>
    <w:p w14:paraId="548D99D4" w14:textId="77777777" w:rsidR="005429E1" w:rsidRPr="00CC2D2C" w:rsidRDefault="005429E1">
      <w:pPr>
        <w:rPr>
          <w:rFonts w:asciiTheme="minorHAnsi" w:hAnsiTheme="minorHAnsi" w:cstheme="minorHAnsi"/>
          <w:sz w:val="24"/>
          <w:szCs w:val="24"/>
        </w:rPr>
        <w:sectPr w:rsidR="005429E1" w:rsidRPr="00CC2D2C" w:rsidSect="008221AD">
          <w:headerReference w:type="default" r:id="rId10"/>
          <w:type w:val="continuous"/>
          <w:pgSz w:w="11910" w:h="16840"/>
          <w:pgMar w:top="1400" w:right="1340" w:bottom="280" w:left="1340" w:header="720" w:footer="720" w:gutter="0"/>
          <w:cols w:num="2" w:space="720" w:equalWidth="0">
            <w:col w:w="985" w:space="59"/>
            <w:col w:w="8186"/>
          </w:cols>
        </w:sectPr>
      </w:pPr>
    </w:p>
    <w:p w14:paraId="548D99D5" w14:textId="6A04F333" w:rsidR="005429E1" w:rsidRPr="00CC2D2C" w:rsidRDefault="009D417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230"/>
        <w:rPr>
          <w:rFonts w:asciiTheme="minorHAnsi" w:hAnsiTheme="minorHAnsi" w:cstheme="minorBidi"/>
          <w:sz w:val="24"/>
          <w:szCs w:val="24"/>
        </w:rPr>
      </w:pPr>
      <w:r w:rsidRPr="3C2C595D">
        <w:rPr>
          <w:rFonts w:asciiTheme="minorHAnsi" w:hAnsiTheme="minorHAnsi" w:cstheme="minorBidi"/>
          <w:sz w:val="24"/>
          <w:szCs w:val="24"/>
        </w:rPr>
        <w:t xml:space="preserve">The purpose of the Mitigating Against Educational Disadvantage Fund (MAEDF) is to assist to increase the capacity of </w:t>
      </w:r>
      <w:r w:rsidRPr="3C2C595D">
        <w:rPr>
          <w:rFonts w:asciiTheme="minorHAnsi" w:hAnsiTheme="minorHAnsi" w:cstheme="minorBidi"/>
          <w:b/>
          <w:sz w:val="24"/>
          <w:szCs w:val="24"/>
        </w:rPr>
        <w:t xml:space="preserve">community education providers </w:t>
      </w:r>
      <w:r w:rsidRPr="3C2C595D">
        <w:rPr>
          <w:rFonts w:asciiTheme="minorHAnsi" w:hAnsiTheme="minorHAnsi" w:cstheme="minorBidi"/>
          <w:sz w:val="24"/>
          <w:szCs w:val="24"/>
        </w:rPr>
        <w:t xml:space="preserve">to address the decline in participation of disadvantaged </w:t>
      </w:r>
      <w:r w:rsidR="4070EDC0" w:rsidRPr="3C2C595D">
        <w:rPr>
          <w:rFonts w:asciiTheme="minorHAnsi" w:hAnsiTheme="minorHAnsi" w:cstheme="minorBidi"/>
          <w:sz w:val="24"/>
          <w:szCs w:val="24"/>
        </w:rPr>
        <w:t>adult</w:t>
      </w:r>
      <w:r w:rsidRPr="3C2C595D">
        <w:rPr>
          <w:rFonts w:asciiTheme="minorHAnsi" w:hAnsiTheme="minorHAnsi" w:cstheme="minorBidi"/>
          <w:sz w:val="24"/>
          <w:szCs w:val="24"/>
        </w:rPr>
        <w:t xml:space="preserve"> learners particularly those on literacy and basic skills programmes at NFQ levels 1 to</w:t>
      </w:r>
      <w:r w:rsidRPr="3C2C595D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3C2C595D">
        <w:rPr>
          <w:rFonts w:asciiTheme="minorHAnsi" w:hAnsiTheme="minorHAnsi" w:cstheme="minorBidi"/>
          <w:sz w:val="24"/>
          <w:szCs w:val="24"/>
        </w:rPr>
        <w:t>3.</w:t>
      </w:r>
    </w:p>
    <w:p w14:paraId="548D99D6" w14:textId="77777777" w:rsidR="005429E1" w:rsidRPr="00CC2D2C" w:rsidRDefault="009D417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59" w:lineRule="auto"/>
        <w:ind w:right="340"/>
        <w:rPr>
          <w:rFonts w:asciiTheme="minorHAnsi" w:hAnsiTheme="minorHAnsi" w:cstheme="minorHAnsi"/>
          <w:sz w:val="24"/>
          <w:szCs w:val="24"/>
        </w:rPr>
      </w:pPr>
      <w:r w:rsidRPr="00CC2D2C">
        <w:rPr>
          <w:rFonts w:asciiTheme="minorHAnsi" w:hAnsiTheme="minorHAnsi" w:cstheme="minorHAnsi"/>
          <w:sz w:val="24"/>
          <w:szCs w:val="24"/>
        </w:rPr>
        <w:t xml:space="preserve">There is a focus on enabling the investment in building the </w:t>
      </w:r>
      <w:r w:rsidRPr="00CC2D2C">
        <w:rPr>
          <w:rFonts w:asciiTheme="minorHAnsi" w:hAnsiTheme="minorHAnsi" w:cstheme="minorHAnsi"/>
          <w:b/>
          <w:sz w:val="24"/>
          <w:szCs w:val="24"/>
        </w:rPr>
        <w:t xml:space="preserve">digital infrastructure </w:t>
      </w:r>
      <w:r w:rsidRPr="00CC2D2C">
        <w:rPr>
          <w:rFonts w:asciiTheme="minorHAnsi" w:hAnsiTheme="minorHAnsi" w:cstheme="minorHAnsi"/>
          <w:sz w:val="24"/>
          <w:szCs w:val="24"/>
        </w:rPr>
        <w:t>of providers and their capability to ensure that online learning can be delivered in a way that meets the complex needs of</w:t>
      </w:r>
      <w:r w:rsidRPr="00CC2D2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C2D2C">
        <w:rPr>
          <w:rFonts w:asciiTheme="minorHAnsi" w:hAnsiTheme="minorHAnsi" w:cstheme="minorHAnsi"/>
          <w:sz w:val="24"/>
          <w:szCs w:val="24"/>
        </w:rPr>
        <w:t>learners.</w:t>
      </w:r>
    </w:p>
    <w:p w14:paraId="548D99D7" w14:textId="77777777" w:rsidR="005429E1" w:rsidRPr="00CC2D2C" w:rsidRDefault="005429E1">
      <w:pPr>
        <w:pStyle w:val="BodyText"/>
        <w:rPr>
          <w:rFonts w:asciiTheme="minorHAnsi" w:hAnsiTheme="minorHAnsi" w:cstheme="minorHAnsi"/>
        </w:rPr>
      </w:pPr>
    </w:p>
    <w:p w14:paraId="548D99D9" w14:textId="148A6DDB" w:rsidR="005429E1" w:rsidRPr="00CC2D2C" w:rsidRDefault="009D417B" w:rsidP="125D1594">
      <w:pPr>
        <w:pStyle w:val="Heading1"/>
        <w:spacing w:before="10"/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</w:rPr>
        <w:t>Expenditure:</w:t>
      </w:r>
    </w:p>
    <w:p w14:paraId="548D99DA" w14:textId="77777777" w:rsidR="005429E1" w:rsidRPr="00CC2D2C" w:rsidRDefault="009D417B">
      <w:pPr>
        <w:pStyle w:val="BodyText"/>
        <w:spacing w:before="185"/>
        <w:ind w:left="100"/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</w:rPr>
        <w:t>Approved funding allocation for any activity under the MAEDF must;</w:t>
      </w:r>
    </w:p>
    <w:p w14:paraId="548D99DB" w14:textId="77777777" w:rsidR="005429E1" w:rsidRPr="00CC2D2C" w:rsidRDefault="009D417B">
      <w:pPr>
        <w:pStyle w:val="ListParagraph"/>
        <w:numPr>
          <w:ilvl w:val="1"/>
          <w:numId w:val="2"/>
        </w:numPr>
        <w:tabs>
          <w:tab w:val="left" w:pos="1541"/>
        </w:tabs>
        <w:spacing w:before="182"/>
        <w:ind w:hanging="361"/>
        <w:rPr>
          <w:rFonts w:asciiTheme="minorHAnsi" w:hAnsiTheme="minorHAnsi" w:cstheme="minorHAnsi"/>
          <w:sz w:val="24"/>
          <w:szCs w:val="24"/>
        </w:rPr>
      </w:pPr>
      <w:r w:rsidRPr="00CC2D2C">
        <w:rPr>
          <w:rFonts w:asciiTheme="minorHAnsi" w:hAnsiTheme="minorHAnsi" w:cstheme="minorHAnsi"/>
          <w:sz w:val="24"/>
          <w:szCs w:val="24"/>
        </w:rPr>
        <w:t>Be used for specific purpose intended.</w:t>
      </w:r>
    </w:p>
    <w:p w14:paraId="548D99DC" w14:textId="76981E7B" w:rsidR="005429E1" w:rsidRDefault="009D417B">
      <w:pPr>
        <w:pStyle w:val="Heading1"/>
        <w:numPr>
          <w:ilvl w:val="1"/>
          <w:numId w:val="2"/>
        </w:numPr>
        <w:tabs>
          <w:tab w:val="left" w:pos="1541"/>
        </w:tabs>
        <w:spacing w:before="24" w:line="259" w:lineRule="auto"/>
        <w:ind w:right="301"/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  <w:b w:val="0"/>
        </w:rPr>
        <w:t xml:space="preserve">Be expended by </w:t>
      </w:r>
      <w:r w:rsidR="00A6285C">
        <w:rPr>
          <w:rFonts w:asciiTheme="minorHAnsi" w:hAnsiTheme="minorHAnsi" w:cstheme="minorHAnsi"/>
          <w:b w:val="0"/>
        </w:rPr>
        <w:t>31</w:t>
      </w:r>
      <w:r w:rsidR="00A6285C" w:rsidRPr="00A6285C">
        <w:rPr>
          <w:rFonts w:asciiTheme="minorHAnsi" w:hAnsiTheme="minorHAnsi" w:cstheme="minorHAnsi"/>
          <w:b w:val="0"/>
          <w:vertAlign w:val="superscript"/>
        </w:rPr>
        <w:t>st</w:t>
      </w:r>
      <w:r w:rsidR="00A6285C">
        <w:rPr>
          <w:rFonts w:asciiTheme="minorHAnsi" w:hAnsiTheme="minorHAnsi" w:cstheme="minorHAnsi"/>
          <w:b w:val="0"/>
        </w:rPr>
        <w:t xml:space="preserve"> December </w:t>
      </w:r>
      <w:r w:rsidRPr="00CC2D2C">
        <w:rPr>
          <w:rFonts w:asciiTheme="minorHAnsi" w:hAnsiTheme="minorHAnsi" w:cstheme="minorHAnsi"/>
          <w:b w:val="0"/>
          <w:bCs w:val="0"/>
        </w:rPr>
        <w:t>202</w:t>
      </w:r>
      <w:r w:rsidR="004B7F11">
        <w:rPr>
          <w:rFonts w:asciiTheme="minorHAnsi" w:hAnsiTheme="minorHAnsi" w:cstheme="minorHAnsi"/>
          <w:b w:val="0"/>
          <w:bCs w:val="0"/>
        </w:rPr>
        <w:t>2</w:t>
      </w:r>
      <w:r w:rsidRPr="00CC2D2C">
        <w:rPr>
          <w:rFonts w:asciiTheme="minorHAnsi" w:hAnsiTheme="minorHAnsi" w:cstheme="minorHAnsi"/>
        </w:rPr>
        <w:t>. *Please note any equipment/software purchased must be in the possession of the Grantee before 31</w:t>
      </w:r>
      <w:r w:rsidRPr="00CC2D2C">
        <w:rPr>
          <w:rFonts w:asciiTheme="minorHAnsi" w:hAnsiTheme="minorHAnsi" w:cstheme="minorHAnsi"/>
          <w:vertAlign w:val="superscript"/>
        </w:rPr>
        <w:t>st</w:t>
      </w:r>
      <w:r w:rsidRPr="00CC2D2C">
        <w:rPr>
          <w:rFonts w:asciiTheme="minorHAnsi" w:hAnsiTheme="minorHAnsi" w:cstheme="minorHAnsi"/>
        </w:rPr>
        <w:t xml:space="preserve"> December 202</w:t>
      </w:r>
      <w:r w:rsidR="004B7F11">
        <w:rPr>
          <w:rFonts w:asciiTheme="minorHAnsi" w:hAnsiTheme="minorHAnsi" w:cstheme="minorHAnsi"/>
        </w:rPr>
        <w:t>2</w:t>
      </w:r>
      <w:r w:rsidRPr="00CC2D2C">
        <w:rPr>
          <w:rFonts w:asciiTheme="minorHAnsi" w:hAnsiTheme="minorHAnsi" w:cstheme="minorHAnsi"/>
        </w:rPr>
        <w:t xml:space="preserve"> in order to drawdown the</w:t>
      </w:r>
      <w:r w:rsidRPr="00CC2D2C">
        <w:rPr>
          <w:rFonts w:asciiTheme="minorHAnsi" w:hAnsiTheme="minorHAnsi" w:cstheme="minorHAnsi"/>
          <w:spacing w:val="-5"/>
        </w:rPr>
        <w:t xml:space="preserve"> </w:t>
      </w:r>
      <w:r w:rsidRPr="00CC2D2C">
        <w:rPr>
          <w:rFonts w:asciiTheme="minorHAnsi" w:hAnsiTheme="minorHAnsi" w:cstheme="minorHAnsi"/>
        </w:rPr>
        <w:t>grant.</w:t>
      </w:r>
    </w:p>
    <w:p w14:paraId="548D99DD" w14:textId="77777777" w:rsidR="005429E1" w:rsidRPr="001317D7" w:rsidRDefault="009D417B">
      <w:pPr>
        <w:pStyle w:val="ListParagraph"/>
        <w:numPr>
          <w:ilvl w:val="1"/>
          <w:numId w:val="2"/>
        </w:numPr>
        <w:tabs>
          <w:tab w:val="left" w:pos="1541"/>
        </w:tabs>
        <w:spacing w:before="0" w:line="29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CC2D2C">
        <w:rPr>
          <w:rFonts w:asciiTheme="minorHAnsi" w:hAnsiTheme="minorHAnsi" w:cstheme="minorHAnsi"/>
          <w:sz w:val="24"/>
          <w:szCs w:val="24"/>
        </w:rPr>
        <w:t xml:space="preserve">Not be used for any </w:t>
      </w:r>
      <w:r w:rsidRPr="00CC2D2C">
        <w:rPr>
          <w:rFonts w:asciiTheme="minorHAnsi" w:hAnsiTheme="minorHAnsi" w:cstheme="minorHAnsi"/>
          <w:sz w:val="24"/>
          <w:szCs w:val="24"/>
          <w:u w:val="single"/>
        </w:rPr>
        <w:t>pay costs or costs of a recurring</w:t>
      </w:r>
      <w:r w:rsidRPr="00CC2D2C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 </w:t>
      </w:r>
      <w:r w:rsidRPr="00CC2D2C">
        <w:rPr>
          <w:rFonts w:asciiTheme="minorHAnsi" w:hAnsiTheme="minorHAnsi" w:cstheme="minorHAnsi"/>
          <w:sz w:val="24"/>
          <w:szCs w:val="24"/>
          <w:u w:val="single"/>
        </w:rPr>
        <w:t>nature</w:t>
      </w:r>
    </w:p>
    <w:p w14:paraId="258DE170" w14:textId="77777777" w:rsidR="008221AD" w:rsidRPr="008221AD" w:rsidRDefault="002514CA" w:rsidP="002761A1">
      <w:pPr>
        <w:pStyle w:val="ListParagraph"/>
        <w:numPr>
          <w:ilvl w:val="1"/>
          <w:numId w:val="2"/>
        </w:numPr>
        <w:shd w:val="clear" w:color="auto" w:fill="FFFFFF"/>
        <w:tabs>
          <w:tab w:val="left" w:pos="1541"/>
        </w:tabs>
        <w:spacing w:before="0" w:line="336" w:lineRule="atLeast"/>
        <w:ind w:right="301" w:hanging="361"/>
        <w:rPr>
          <w:rFonts w:ascii="Calibri Light" w:eastAsia="Times New Roman" w:hAnsi="Calibri Light" w:cs="Calibri Light"/>
          <w:color w:val="2F5496"/>
          <w:sz w:val="32"/>
          <w:szCs w:val="32"/>
        </w:rPr>
      </w:pPr>
      <w:r w:rsidRPr="005E6B3A">
        <w:rPr>
          <w:rFonts w:asciiTheme="minorHAnsi" w:hAnsiTheme="minorHAnsi" w:cstheme="minorHAnsi"/>
          <w:sz w:val="24"/>
          <w:szCs w:val="24"/>
        </w:rPr>
        <w:t xml:space="preserve">Only </w:t>
      </w:r>
      <w:r w:rsidR="00F07D41" w:rsidRPr="005E6B3A">
        <w:rPr>
          <w:rFonts w:asciiTheme="minorHAnsi" w:hAnsiTheme="minorHAnsi" w:cstheme="minorHAnsi"/>
          <w:sz w:val="24"/>
          <w:szCs w:val="24"/>
        </w:rPr>
        <w:t xml:space="preserve">expenditure </w:t>
      </w:r>
      <w:r w:rsidR="00DD387B" w:rsidRPr="005E6B3A">
        <w:rPr>
          <w:rFonts w:asciiTheme="minorHAnsi" w:hAnsiTheme="minorHAnsi" w:cstheme="minorHAnsi"/>
          <w:sz w:val="24"/>
          <w:szCs w:val="24"/>
        </w:rPr>
        <w:t xml:space="preserve">incurred after the notification of a successful grant application can be considered. </w:t>
      </w:r>
      <w:r w:rsidR="00DD387B" w:rsidRPr="005E6B3A">
        <w:rPr>
          <w:rFonts w:asciiTheme="minorHAnsi" w:hAnsiTheme="minorHAnsi" w:cstheme="minorHAnsi"/>
          <w:sz w:val="24"/>
          <w:szCs w:val="24"/>
          <w:u w:val="single"/>
        </w:rPr>
        <w:t>Retrospective funding is not possible under this fund.</w:t>
      </w:r>
    </w:p>
    <w:p w14:paraId="612EB36A" w14:textId="1D6778B1" w:rsidR="005E6B3A" w:rsidRPr="008221AD" w:rsidRDefault="005E6B3A" w:rsidP="002761A1">
      <w:pPr>
        <w:pStyle w:val="ListParagraph"/>
        <w:numPr>
          <w:ilvl w:val="1"/>
          <w:numId w:val="2"/>
        </w:numPr>
        <w:shd w:val="clear" w:color="auto" w:fill="FFFFFF"/>
        <w:tabs>
          <w:tab w:val="left" w:pos="1541"/>
        </w:tabs>
        <w:spacing w:before="0" w:line="336" w:lineRule="atLeast"/>
        <w:ind w:right="301" w:hanging="361"/>
        <w:rPr>
          <w:rFonts w:asciiTheme="minorHAnsi" w:eastAsia="Times New Roman" w:hAnsiTheme="minorHAnsi" w:cstheme="minorHAnsi"/>
          <w:sz w:val="20"/>
          <w:szCs w:val="20"/>
        </w:rPr>
      </w:pPr>
      <w:r w:rsidRPr="008221AD">
        <w:rPr>
          <w:rFonts w:asciiTheme="minorHAnsi" w:hAnsiTheme="minorHAnsi" w:cstheme="minorHAnsi"/>
          <w:sz w:val="24"/>
          <w:szCs w:val="24"/>
        </w:rPr>
        <w:t>Successful Grant applications are paid on a vouched expenditure basis*</w:t>
      </w:r>
    </w:p>
    <w:p w14:paraId="57A5DAB9" w14:textId="2BE1EFC6" w:rsidR="005E6B3A" w:rsidRDefault="00BF3436" w:rsidP="008221AD">
      <w:pPr>
        <w:pStyle w:val="Heading1"/>
        <w:shd w:val="clear" w:color="auto" w:fill="FFFFFF"/>
        <w:spacing w:line="336" w:lineRule="atLeast"/>
        <w:ind w:left="1340" w:right="301"/>
        <w:rPr>
          <w:rFonts w:asciiTheme="minorHAnsi" w:hAnsiTheme="minorHAnsi" w:cstheme="minorHAnsi"/>
          <w:b w:val="0"/>
          <w:bCs w:val="0"/>
          <w:i/>
          <w:iCs/>
        </w:rPr>
      </w:pPr>
      <w:r>
        <w:rPr>
          <w:rFonts w:asciiTheme="minorHAnsi" w:hAnsiTheme="minorHAnsi" w:cstheme="minorHAnsi"/>
          <w:b w:val="0"/>
          <w:bCs w:val="0"/>
          <w:i/>
          <w:iCs/>
        </w:rPr>
        <w:t xml:space="preserve">   </w:t>
      </w:r>
      <w:r w:rsidR="005E6B3A" w:rsidRPr="008221AD">
        <w:rPr>
          <w:rFonts w:asciiTheme="minorHAnsi" w:hAnsiTheme="minorHAnsi" w:cstheme="minorHAnsi"/>
          <w:b w:val="0"/>
          <w:bCs w:val="0"/>
          <w:i/>
          <w:iCs/>
        </w:rPr>
        <w:t xml:space="preserve">(*Groups must spend the allocation and claim it back from GRETB once </w:t>
      </w:r>
      <w:r w:rsidR="00901333" w:rsidRPr="008221AD">
        <w:rPr>
          <w:rFonts w:asciiTheme="minorHAnsi" w:hAnsiTheme="minorHAnsi" w:cstheme="minorHAnsi"/>
          <w:b w:val="0"/>
          <w:bCs w:val="0"/>
          <w:i/>
          <w:iCs/>
        </w:rPr>
        <w:t>spent on</w:t>
      </w:r>
      <w:r w:rsidR="005E6B3A" w:rsidRPr="008221AD">
        <w:rPr>
          <w:rFonts w:asciiTheme="minorHAnsi" w:hAnsiTheme="minorHAnsi" w:cstheme="minorHAnsi"/>
          <w:b w:val="0"/>
          <w:bCs w:val="0"/>
          <w:i/>
          <w:iCs/>
        </w:rPr>
        <w:t xml:space="preserve"> the approved item(s))</w:t>
      </w:r>
    </w:p>
    <w:p w14:paraId="250BE6AA" w14:textId="12DF6808" w:rsidR="004B7F11" w:rsidRDefault="004B7F11" w:rsidP="004B7F11">
      <w:pPr>
        <w:pStyle w:val="Heading1"/>
        <w:shd w:val="clear" w:color="auto" w:fill="FFFFFF"/>
        <w:spacing w:line="336" w:lineRule="atLeast"/>
        <w:ind w:right="301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</w:p>
    <w:p w14:paraId="1FA6A578" w14:textId="7B1F9939" w:rsidR="004B7F11" w:rsidRDefault="004B7F11" w:rsidP="004B7F11">
      <w:pPr>
        <w:pStyle w:val="Heading1"/>
        <w:shd w:val="clear" w:color="auto" w:fill="FFFFFF"/>
        <w:spacing w:line="336" w:lineRule="atLeast"/>
        <w:ind w:right="301"/>
        <w:rPr>
          <w:rFonts w:asciiTheme="minorHAnsi" w:hAnsiTheme="minorHAnsi" w:cstheme="minorHAnsi"/>
          <w:bCs w:val="0"/>
          <w:iCs/>
        </w:rPr>
      </w:pPr>
      <w:r>
        <w:rPr>
          <w:rFonts w:asciiTheme="minorHAnsi" w:hAnsiTheme="minorHAnsi" w:cstheme="minorHAnsi"/>
          <w:bCs w:val="0"/>
          <w:iCs/>
        </w:rPr>
        <w:t xml:space="preserve">Group Eligibility: </w:t>
      </w:r>
    </w:p>
    <w:p w14:paraId="06460E28" w14:textId="65C39014" w:rsidR="004B7F11" w:rsidRDefault="004B7F11" w:rsidP="004B7F11">
      <w:pPr>
        <w:pStyle w:val="Heading1"/>
        <w:numPr>
          <w:ilvl w:val="0"/>
          <w:numId w:val="24"/>
        </w:numPr>
        <w:shd w:val="clear" w:color="auto" w:fill="FFFFFF"/>
        <w:spacing w:line="336" w:lineRule="atLeast"/>
        <w:ind w:right="301"/>
        <w:rPr>
          <w:rFonts w:asciiTheme="minorHAnsi" w:hAnsiTheme="minorHAnsi" w:cstheme="minorHAnsi"/>
          <w:b w:val="0"/>
          <w:bCs w:val="0"/>
          <w:iCs/>
        </w:rPr>
      </w:pPr>
      <w:r>
        <w:rPr>
          <w:rFonts w:asciiTheme="minorHAnsi" w:hAnsiTheme="minorHAnsi" w:cstheme="minorHAnsi"/>
          <w:b w:val="0"/>
          <w:bCs w:val="0"/>
          <w:iCs/>
        </w:rPr>
        <w:t xml:space="preserve">Community and Youth Groups who are seeking to engage members of their community into non-formal and informal educational activities can apply under the various funding categories. </w:t>
      </w:r>
    </w:p>
    <w:p w14:paraId="1A7B2FB3" w14:textId="53AD08D1" w:rsidR="004B7F11" w:rsidRDefault="004B7F11" w:rsidP="004B7F11">
      <w:pPr>
        <w:pStyle w:val="Heading1"/>
        <w:numPr>
          <w:ilvl w:val="0"/>
          <w:numId w:val="24"/>
        </w:numPr>
        <w:shd w:val="clear" w:color="auto" w:fill="FFFFFF"/>
        <w:spacing w:line="336" w:lineRule="atLeast"/>
        <w:ind w:right="301"/>
        <w:rPr>
          <w:rFonts w:asciiTheme="minorHAnsi" w:hAnsiTheme="minorHAnsi" w:cstheme="minorHAnsi"/>
          <w:b w:val="0"/>
          <w:bCs w:val="0"/>
          <w:iCs/>
        </w:rPr>
      </w:pPr>
      <w:r>
        <w:rPr>
          <w:rFonts w:asciiTheme="minorHAnsi" w:hAnsiTheme="minorHAnsi" w:cstheme="minorHAnsi"/>
          <w:b w:val="0"/>
          <w:bCs w:val="0"/>
          <w:iCs/>
        </w:rPr>
        <w:t>Public Bodies (TUSLA, HSE) are not eligible to apply</w:t>
      </w:r>
    </w:p>
    <w:p w14:paraId="30381291" w14:textId="2DB9A06C" w:rsidR="004B7F11" w:rsidRPr="004B7F11" w:rsidRDefault="004B7F11" w:rsidP="004B7F11">
      <w:pPr>
        <w:pStyle w:val="Heading1"/>
        <w:numPr>
          <w:ilvl w:val="0"/>
          <w:numId w:val="24"/>
        </w:numPr>
        <w:shd w:val="clear" w:color="auto" w:fill="FFFFFF"/>
        <w:spacing w:line="336" w:lineRule="atLeast"/>
        <w:ind w:right="301"/>
        <w:rPr>
          <w:rFonts w:asciiTheme="minorHAnsi" w:hAnsiTheme="minorHAnsi" w:cstheme="minorHAnsi"/>
          <w:b w:val="0"/>
          <w:bCs w:val="0"/>
          <w:iCs/>
        </w:rPr>
      </w:pPr>
      <w:r>
        <w:rPr>
          <w:rFonts w:asciiTheme="minorHAnsi" w:hAnsiTheme="minorHAnsi" w:cstheme="minorHAnsi"/>
          <w:b w:val="0"/>
          <w:bCs w:val="0"/>
          <w:iCs/>
        </w:rPr>
        <w:t xml:space="preserve">Community Employment Schemes are not eligible to apply. </w:t>
      </w:r>
    </w:p>
    <w:p w14:paraId="379F8338" w14:textId="77777777" w:rsidR="009B2130" w:rsidRPr="008221AD" w:rsidRDefault="009B2130" w:rsidP="009B2130">
      <w:pPr>
        <w:pStyle w:val="ListParagraph"/>
        <w:tabs>
          <w:tab w:val="left" w:pos="1541"/>
        </w:tabs>
        <w:spacing w:before="0" w:line="292" w:lineRule="exact"/>
        <w:ind w:left="1540" w:firstLine="0"/>
        <w:rPr>
          <w:rFonts w:asciiTheme="minorHAnsi" w:hAnsiTheme="minorHAnsi" w:cstheme="minorHAnsi"/>
          <w:sz w:val="24"/>
          <w:szCs w:val="24"/>
        </w:rPr>
      </w:pPr>
    </w:p>
    <w:p w14:paraId="548D99E6" w14:textId="456DDF9F" w:rsidR="005429E1" w:rsidRPr="00CC2D2C" w:rsidRDefault="006C5F44" w:rsidP="00BA085A">
      <w:pPr>
        <w:pStyle w:val="Heading1"/>
        <w:spacing w:before="163"/>
        <w:rPr>
          <w:rFonts w:asciiTheme="minorHAnsi" w:hAnsiTheme="minorHAnsi" w:cstheme="minorBidi"/>
          <w:b w:val="0"/>
          <w:u w:val="single"/>
        </w:rPr>
      </w:pPr>
      <w:r w:rsidRPr="53967284">
        <w:rPr>
          <w:rFonts w:asciiTheme="minorHAnsi" w:hAnsiTheme="minorHAnsi" w:cstheme="minorBidi"/>
          <w:u w:val="single"/>
        </w:rPr>
        <w:t>Pl</w:t>
      </w:r>
      <w:r w:rsidR="009D417B" w:rsidRPr="53967284">
        <w:rPr>
          <w:rFonts w:asciiTheme="minorHAnsi" w:hAnsiTheme="minorHAnsi" w:cstheme="minorBidi"/>
          <w:u w:val="single"/>
        </w:rPr>
        <w:t xml:space="preserve">ease </w:t>
      </w:r>
      <w:r w:rsidRPr="53967284">
        <w:rPr>
          <w:rFonts w:asciiTheme="minorHAnsi" w:hAnsiTheme="minorHAnsi" w:cstheme="minorBidi"/>
          <w:u w:val="single"/>
        </w:rPr>
        <w:t xml:space="preserve">Note: </w:t>
      </w:r>
      <w:r w:rsidR="009D417B" w:rsidRPr="53967284">
        <w:rPr>
          <w:rFonts w:asciiTheme="minorHAnsi" w:hAnsiTheme="minorHAnsi" w:cstheme="minorBidi"/>
          <w:u w:val="single"/>
        </w:rPr>
        <w:t>capital threshold is based on the cost of any item in excess of €1,000 plus</w:t>
      </w:r>
      <w:r w:rsidR="00BA085A" w:rsidRPr="53967284">
        <w:rPr>
          <w:rFonts w:asciiTheme="minorHAnsi" w:hAnsiTheme="minorHAnsi" w:cstheme="minorBidi"/>
          <w:u w:val="single"/>
        </w:rPr>
        <w:t xml:space="preserve"> </w:t>
      </w:r>
      <w:r w:rsidR="009D417B" w:rsidRPr="53967284">
        <w:rPr>
          <w:rFonts w:asciiTheme="minorHAnsi" w:hAnsiTheme="minorHAnsi" w:cstheme="minorBidi"/>
          <w:u w:val="single"/>
        </w:rPr>
        <w:t>VAT. Capital items cannot be funded through this grant.</w:t>
      </w:r>
    </w:p>
    <w:p w14:paraId="69D3371A" w14:textId="77777777" w:rsidR="00176931" w:rsidRPr="00CC2D2C" w:rsidRDefault="00176931" w:rsidP="00176931">
      <w:pPr>
        <w:pStyle w:val="Default"/>
        <w:rPr>
          <w:rFonts w:asciiTheme="minorHAnsi" w:hAnsiTheme="minorHAnsi" w:cstheme="minorHAnsi"/>
        </w:rPr>
      </w:pPr>
    </w:p>
    <w:p w14:paraId="66F5DEC3" w14:textId="77777777" w:rsidR="00176931" w:rsidRPr="00CC2D2C" w:rsidRDefault="00176931" w:rsidP="00176931">
      <w:pPr>
        <w:pStyle w:val="Default"/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  <w:b/>
          <w:bCs/>
        </w:rPr>
        <w:t xml:space="preserve">1) Digital Technologies </w:t>
      </w:r>
    </w:p>
    <w:p w14:paraId="016FD934" w14:textId="77777777" w:rsidR="00176931" w:rsidRDefault="00176931" w:rsidP="00176931">
      <w:pPr>
        <w:pStyle w:val="Default"/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</w:rPr>
        <w:t xml:space="preserve">Supply of devices where deemed to be a barrier to learning. Consideration to be given to: </w:t>
      </w:r>
    </w:p>
    <w:p w14:paraId="0D9E13F2" w14:textId="77777777" w:rsidR="002847D7" w:rsidRPr="00CC2D2C" w:rsidRDefault="002847D7" w:rsidP="00176931">
      <w:pPr>
        <w:pStyle w:val="Default"/>
        <w:rPr>
          <w:rFonts w:asciiTheme="minorHAnsi" w:hAnsiTheme="minorHAnsi" w:cstheme="minorHAnsi"/>
        </w:rPr>
      </w:pPr>
    </w:p>
    <w:p w14:paraId="3AEC44C2" w14:textId="2909AD41" w:rsidR="00176931" w:rsidRPr="00CC2D2C" w:rsidRDefault="00176931" w:rsidP="462E8D02">
      <w:pPr>
        <w:pStyle w:val="Default"/>
        <w:numPr>
          <w:ilvl w:val="0"/>
          <w:numId w:val="21"/>
        </w:numPr>
        <w:spacing w:after="179"/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</w:rPr>
        <w:t xml:space="preserve">The use of a laptop loan scheme (similar to that used by the </w:t>
      </w:r>
      <w:r w:rsidR="0024659E" w:rsidRPr="00CC2D2C">
        <w:rPr>
          <w:rFonts w:asciiTheme="minorHAnsi" w:hAnsiTheme="minorHAnsi" w:cstheme="minorHAnsi"/>
        </w:rPr>
        <w:t>GRETB</w:t>
      </w:r>
      <w:r w:rsidRPr="00CC2D2C">
        <w:rPr>
          <w:rFonts w:asciiTheme="minorHAnsi" w:hAnsiTheme="minorHAnsi" w:cstheme="minorHAnsi"/>
        </w:rPr>
        <w:t xml:space="preserve">). </w:t>
      </w:r>
    </w:p>
    <w:p w14:paraId="1516880B" w14:textId="681D862F" w:rsidR="00176931" w:rsidRPr="00CC2D2C" w:rsidRDefault="00176931" w:rsidP="462E8D02">
      <w:pPr>
        <w:pStyle w:val="Default"/>
        <w:numPr>
          <w:ilvl w:val="0"/>
          <w:numId w:val="21"/>
        </w:numPr>
        <w:spacing w:after="179"/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</w:rPr>
        <w:t xml:space="preserve">A manged device service to ensure IT supports are available to providers to maximise the mitigation of barriers and ICT resourcing at local level. </w:t>
      </w:r>
    </w:p>
    <w:p w14:paraId="1C6DCA77" w14:textId="249CCE28" w:rsidR="00176931" w:rsidRPr="00CC2D2C" w:rsidRDefault="00176931" w:rsidP="462E8D02">
      <w:pPr>
        <w:pStyle w:val="Default"/>
        <w:numPr>
          <w:ilvl w:val="0"/>
          <w:numId w:val="21"/>
        </w:numPr>
        <w:spacing w:after="179"/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</w:rPr>
        <w:t xml:space="preserve">Secure relevant software and systems to facilitate high quality learning and delivery. </w:t>
      </w:r>
    </w:p>
    <w:p w14:paraId="3AFD011C" w14:textId="35183B29" w:rsidR="00176931" w:rsidRPr="00CC2D2C" w:rsidRDefault="004B7F11" w:rsidP="462E8D02">
      <w:pPr>
        <w:pStyle w:val="Default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Continuous Professional Development t</w:t>
      </w:r>
      <w:r w:rsidR="00176931" w:rsidRPr="00CC2D2C">
        <w:rPr>
          <w:rFonts w:asciiTheme="minorHAnsi" w:hAnsiTheme="minorHAnsi" w:cstheme="minorHAnsi"/>
        </w:rPr>
        <w:t xml:space="preserve">raining as required. </w:t>
      </w:r>
    </w:p>
    <w:p w14:paraId="51F9234B" w14:textId="7549196A" w:rsidR="00176931" w:rsidRPr="00CC2D2C" w:rsidRDefault="00176931" w:rsidP="00176931">
      <w:pPr>
        <w:pStyle w:val="Default"/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</w:rPr>
        <w:t xml:space="preserve"> </w:t>
      </w:r>
    </w:p>
    <w:p w14:paraId="5DCBE5C3" w14:textId="0442CDCA" w:rsidR="00176931" w:rsidRPr="00CC2D2C" w:rsidRDefault="00176931" w:rsidP="00176931">
      <w:pPr>
        <w:pStyle w:val="Default"/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  <w:b/>
          <w:bCs/>
        </w:rPr>
        <w:t xml:space="preserve">2) Learner Assistance Fund </w:t>
      </w:r>
    </w:p>
    <w:p w14:paraId="723A4ACB" w14:textId="77777777" w:rsidR="00176931" w:rsidRPr="00CC2D2C" w:rsidRDefault="00176931" w:rsidP="00176931">
      <w:pPr>
        <w:pStyle w:val="Default"/>
        <w:rPr>
          <w:rFonts w:asciiTheme="minorHAnsi" w:hAnsiTheme="minorHAnsi" w:cstheme="minorHAnsi"/>
        </w:rPr>
      </w:pPr>
    </w:p>
    <w:p w14:paraId="41544F99" w14:textId="61914CF8" w:rsidR="00176931" w:rsidRPr="00CC2D2C" w:rsidRDefault="00176931" w:rsidP="00176931">
      <w:pPr>
        <w:pStyle w:val="Default"/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</w:rPr>
        <w:t xml:space="preserve">The Learner Assistance Fund is available to help where appropriate with costs such as: </w:t>
      </w:r>
    </w:p>
    <w:p w14:paraId="53F00312" w14:textId="61914CF8" w:rsidR="00D11BA3" w:rsidRPr="00CC2D2C" w:rsidRDefault="00D11BA3" w:rsidP="00176931">
      <w:pPr>
        <w:pStyle w:val="Default"/>
        <w:rPr>
          <w:rFonts w:asciiTheme="minorHAnsi" w:hAnsiTheme="minorHAnsi" w:cstheme="minorHAnsi"/>
        </w:rPr>
      </w:pPr>
    </w:p>
    <w:p w14:paraId="14E7D547" w14:textId="61914CF8" w:rsidR="00D11BA3" w:rsidRDefault="00D11BA3" w:rsidP="00D11BA3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</w:rPr>
        <w:t>Books and class materials</w:t>
      </w:r>
    </w:p>
    <w:p w14:paraId="051C0AA9" w14:textId="77777777" w:rsidR="00CC2D2C" w:rsidRPr="00CC2D2C" w:rsidRDefault="00CC2D2C" w:rsidP="00CC2D2C">
      <w:pPr>
        <w:pStyle w:val="Default"/>
        <w:ind w:left="720"/>
        <w:rPr>
          <w:rFonts w:asciiTheme="minorHAnsi" w:hAnsiTheme="minorHAnsi" w:cstheme="minorHAnsi"/>
        </w:rPr>
      </w:pPr>
    </w:p>
    <w:p w14:paraId="49FA6A73" w14:textId="61914CF8" w:rsidR="00D11BA3" w:rsidRDefault="00D11BA3" w:rsidP="00D11BA3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</w:rPr>
        <w:t xml:space="preserve">Essential travel </w:t>
      </w:r>
    </w:p>
    <w:p w14:paraId="7E22D1C2" w14:textId="77777777" w:rsidR="00CC2D2C" w:rsidRPr="00CC2D2C" w:rsidRDefault="00CC2D2C" w:rsidP="00CC2D2C">
      <w:pPr>
        <w:pStyle w:val="Default"/>
        <w:rPr>
          <w:rFonts w:asciiTheme="minorHAnsi" w:hAnsiTheme="minorHAnsi" w:cstheme="minorHAnsi"/>
        </w:rPr>
      </w:pPr>
    </w:p>
    <w:p w14:paraId="7C1E1FA6" w14:textId="6690FAF3" w:rsidR="00CC2D2C" w:rsidRPr="007B0AC3" w:rsidRDefault="00D11BA3" w:rsidP="007B0AC3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</w:rPr>
        <w:t xml:space="preserve">Food Allowance </w:t>
      </w:r>
    </w:p>
    <w:p w14:paraId="67CE9B06" w14:textId="77777777" w:rsidR="00CC2D2C" w:rsidRPr="00CC2D2C" w:rsidRDefault="00CC2D2C" w:rsidP="00CC2D2C">
      <w:pPr>
        <w:pStyle w:val="Default"/>
        <w:ind w:left="720"/>
        <w:rPr>
          <w:rFonts w:asciiTheme="minorHAnsi" w:hAnsiTheme="minorHAnsi" w:cstheme="minorHAnsi"/>
        </w:rPr>
      </w:pPr>
    </w:p>
    <w:p w14:paraId="3DCE74CA" w14:textId="1EDB1DD9" w:rsidR="00176931" w:rsidRPr="00CC2D2C" w:rsidRDefault="00D11BA3" w:rsidP="005B510A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CC2D2C">
        <w:rPr>
          <w:rFonts w:asciiTheme="minorHAnsi" w:hAnsiTheme="minorHAnsi" w:cstheme="minorHAnsi"/>
        </w:rPr>
        <w:t xml:space="preserve">Childcare </w:t>
      </w:r>
      <w:r w:rsidR="005B510A" w:rsidRPr="00CC2D2C">
        <w:rPr>
          <w:rFonts w:asciiTheme="minorHAnsi" w:hAnsiTheme="minorHAnsi" w:cstheme="minorHAnsi"/>
        </w:rPr>
        <w:t xml:space="preserve">Costs </w:t>
      </w:r>
    </w:p>
    <w:p w14:paraId="5342DA1E" w14:textId="77777777" w:rsidR="005B510A" w:rsidRPr="00CC2D2C" w:rsidRDefault="005B510A" w:rsidP="005B510A">
      <w:pPr>
        <w:pStyle w:val="Default"/>
        <w:ind w:left="720"/>
        <w:rPr>
          <w:rFonts w:asciiTheme="minorHAnsi" w:hAnsiTheme="minorHAnsi" w:cstheme="minorHAnsi"/>
        </w:rPr>
      </w:pPr>
    </w:p>
    <w:p w14:paraId="5D33C91B" w14:textId="77777777" w:rsidR="00176931" w:rsidRPr="00CC2D2C" w:rsidRDefault="00176931" w:rsidP="00176931">
      <w:pPr>
        <w:pStyle w:val="Default"/>
        <w:rPr>
          <w:rFonts w:asciiTheme="minorHAnsi" w:hAnsiTheme="minorHAnsi" w:cstheme="minorHAnsi"/>
          <w:color w:val="auto"/>
        </w:rPr>
      </w:pPr>
      <w:r w:rsidRPr="00CC2D2C">
        <w:rPr>
          <w:rFonts w:asciiTheme="minorHAnsi" w:hAnsiTheme="minorHAnsi" w:cstheme="minorHAnsi"/>
          <w:color w:val="auto"/>
        </w:rPr>
        <w:t xml:space="preserve">The above list is not exhaustive however, it is important that the nature and appropriateness of the expenditure for which assistance is being provided is clearly identified. </w:t>
      </w:r>
    </w:p>
    <w:p w14:paraId="67A6FBC8" w14:textId="77777777" w:rsidR="005B510A" w:rsidRPr="00CC2D2C" w:rsidRDefault="005B510A" w:rsidP="00176931">
      <w:pPr>
        <w:pStyle w:val="Default"/>
        <w:rPr>
          <w:rFonts w:asciiTheme="minorHAnsi" w:hAnsiTheme="minorHAnsi" w:cstheme="minorHAnsi"/>
          <w:color w:val="auto"/>
        </w:rPr>
      </w:pPr>
    </w:p>
    <w:p w14:paraId="46FBAC00" w14:textId="7DA27200" w:rsidR="005B510A" w:rsidRDefault="00E13778" w:rsidP="00176931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C2D2C">
        <w:rPr>
          <w:rFonts w:asciiTheme="minorHAnsi" w:hAnsiTheme="minorHAnsi" w:cstheme="minorHAnsi"/>
          <w:b/>
          <w:bCs/>
          <w:color w:val="auto"/>
        </w:rPr>
        <w:t xml:space="preserve">Please note, if a learner is in receipt of funding from another source for any of the above they will not be eligible for funding under this scheme. </w:t>
      </w:r>
    </w:p>
    <w:p w14:paraId="5BFC6F99" w14:textId="7E521553" w:rsidR="004B7F11" w:rsidRDefault="004B7F11" w:rsidP="00176931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E08FBB4" w14:textId="2B5FA101" w:rsidR="004B7F11" w:rsidRPr="004B7F11" w:rsidRDefault="004B7F11" w:rsidP="00176931">
      <w:pPr>
        <w:pStyle w:val="Default"/>
        <w:rPr>
          <w:rFonts w:asciiTheme="minorHAnsi" w:hAnsiTheme="minorHAnsi" w:cstheme="minorHAnsi"/>
          <w:b/>
          <w:bCs/>
          <w:i/>
          <w:color w:val="auto"/>
        </w:rPr>
      </w:pPr>
      <w:r>
        <w:rPr>
          <w:rFonts w:asciiTheme="minorHAnsi" w:hAnsiTheme="minorHAnsi" w:cstheme="minorHAnsi"/>
          <w:b/>
          <w:bCs/>
          <w:i/>
          <w:color w:val="auto"/>
        </w:rPr>
        <w:t>GRETB have developed a process for the implementation of this category of funding. Any funding awarded under this category will have to follow GRETB process and procedure.</w:t>
      </w:r>
    </w:p>
    <w:p w14:paraId="5843A730" w14:textId="77777777" w:rsidR="00E13778" w:rsidRPr="00CC2D2C" w:rsidRDefault="00E13778" w:rsidP="00176931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6B6EC00" w14:textId="77777777" w:rsidR="00176931" w:rsidRPr="00CC2D2C" w:rsidRDefault="00176931" w:rsidP="00176931">
      <w:pPr>
        <w:pStyle w:val="Default"/>
        <w:rPr>
          <w:rFonts w:asciiTheme="minorHAnsi" w:hAnsiTheme="minorHAnsi" w:cstheme="minorHAnsi"/>
          <w:color w:val="auto"/>
        </w:rPr>
      </w:pPr>
      <w:r w:rsidRPr="00CC2D2C">
        <w:rPr>
          <w:rFonts w:asciiTheme="minorHAnsi" w:hAnsiTheme="minorHAnsi" w:cstheme="minorHAnsi"/>
          <w:b/>
          <w:bCs/>
          <w:color w:val="auto"/>
        </w:rPr>
        <w:t xml:space="preserve">3) Out-reach and/or Mentoring </w:t>
      </w:r>
    </w:p>
    <w:p w14:paraId="528871A6" w14:textId="77777777" w:rsidR="00176931" w:rsidRPr="00CC2D2C" w:rsidRDefault="00176931" w:rsidP="00176931">
      <w:pPr>
        <w:pStyle w:val="Default"/>
        <w:rPr>
          <w:rFonts w:asciiTheme="minorHAnsi" w:hAnsiTheme="minorHAnsi" w:cstheme="minorHAnsi"/>
          <w:color w:val="auto"/>
        </w:rPr>
      </w:pPr>
    </w:p>
    <w:p w14:paraId="577CC93E" w14:textId="77777777" w:rsidR="00176931" w:rsidRDefault="00176931" w:rsidP="00176931">
      <w:pPr>
        <w:pStyle w:val="Default"/>
        <w:rPr>
          <w:rFonts w:asciiTheme="minorHAnsi" w:hAnsiTheme="minorHAnsi" w:cstheme="minorHAnsi"/>
          <w:color w:val="auto"/>
        </w:rPr>
      </w:pPr>
      <w:r w:rsidRPr="00CC2D2C">
        <w:rPr>
          <w:rFonts w:asciiTheme="minorHAnsi" w:hAnsiTheme="minorHAnsi" w:cstheme="minorHAnsi"/>
          <w:color w:val="auto"/>
        </w:rPr>
        <w:t xml:space="preserve">Re-engagement with Learners through Outreach, Engagement and Mentoring Fund is designed to assist with costs associated with activities such as: </w:t>
      </w:r>
    </w:p>
    <w:p w14:paraId="694FDC86" w14:textId="77777777" w:rsidR="00CC2D2C" w:rsidRPr="00CC2D2C" w:rsidRDefault="00CC2D2C" w:rsidP="00176931">
      <w:pPr>
        <w:pStyle w:val="Default"/>
        <w:rPr>
          <w:rFonts w:asciiTheme="minorHAnsi" w:hAnsiTheme="minorHAnsi" w:cstheme="minorHAnsi"/>
          <w:color w:val="auto"/>
        </w:rPr>
      </w:pPr>
    </w:p>
    <w:p w14:paraId="6941247D" w14:textId="4919B6B5" w:rsidR="00176931" w:rsidRPr="00CC2D2C" w:rsidRDefault="00176931" w:rsidP="004B7F11">
      <w:pPr>
        <w:pStyle w:val="Default"/>
        <w:spacing w:after="180"/>
        <w:ind w:left="720"/>
        <w:rPr>
          <w:rFonts w:asciiTheme="minorHAnsi" w:hAnsiTheme="minorHAnsi" w:cstheme="minorHAnsi"/>
          <w:color w:val="auto"/>
        </w:rPr>
      </w:pPr>
      <w:r w:rsidRPr="00CC2D2C">
        <w:rPr>
          <w:rFonts w:asciiTheme="minorHAnsi" w:hAnsiTheme="minorHAnsi" w:cstheme="minorHAnsi"/>
          <w:color w:val="auto"/>
        </w:rPr>
        <w:t xml:space="preserve">• Awareness raising </w:t>
      </w:r>
      <w:r w:rsidR="00146DB0" w:rsidRPr="00CC2D2C">
        <w:rPr>
          <w:rFonts w:asciiTheme="minorHAnsi" w:hAnsiTheme="minorHAnsi" w:cstheme="minorHAnsi"/>
          <w:color w:val="auto"/>
        </w:rPr>
        <w:t>-Leaflets, social media adverts, radio/newspa</w:t>
      </w:r>
      <w:r w:rsidR="00F70169" w:rsidRPr="00CC2D2C">
        <w:rPr>
          <w:rFonts w:asciiTheme="minorHAnsi" w:hAnsiTheme="minorHAnsi" w:cstheme="minorHAnsi"/>
          <w:color w:val="auto"/>
        </w:rPr>
        <w:t xml:space="preserve">per adverts </w:t>
      </w:r>
      <w:r w:rsidR="00F70169" w:rsidRPr="00CC2D2C">
        <w:rPr>
          <w:rFonts w:asciiTheme="minorHAnsi" w:hAnsiTheme="minorHAnsi" w:cstheme="minorHAnsi"/>
          <w:color w:val="auto"/>
        </w:rPr>
        <w:tab/>
      </w:r>
    </w:p>
    <w:p w14:paraId="0321CEDE" w14:textId="0D9C8E8D" w:rsidR="00176931" w:rsidRPr="00CC2D2C" w:rsidRDefault="00176931" w:rsidP="00A00F94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CC2D2C">
        <w:rPr>
          <w:rFonts w:asciiTheme="minorHAnsi" w:hAnsiTheme="minorHAnsi" w:cstheme="minorHAnsi"/>
          <w:color w:val="auto"/>
        </w:rPr>
        <w:t>• Services to promote re-engagement</w:t>
      </w:r>
      <w:r w:rsidR="000D3FA6">
        <w:rPr>
          <w:rFonts w:asciiTheme="minorHAnsi" w:hAnsiTheme="minorHAnsi" w:cstheme="minorHAnsi"/>
          <w:color w:val="auto"/>
        </w:rPr>
        <w:t xml:space="preserve"> </w:t>
      </w:r>
      <w:r w:rsidR="00A00F94">
        <w:rPr>
          <w:rFonts w:asciiTheme="minorHAnsi" w:hAnsiTheme="minorHAnsi" w:cstheme="minorHAnsi"/>
          <w:color w:val="auto"/>
        </w:rPr>
        <w:t xml:space="preserve">of learners back into community education </w:t>
      </w:r>
      <w:r w:rsidR="0020100B">
        <w:rPr>
          <w:rFonts w:asciiTheme="minorHAnsi" w:hAnsiTheme="minorHAnsi" w:cstheme="minorHAnsi"/>
          <w:color w:val="auto"/>
        </w:rPr>
        <w:t xml:space="preserve">   </w:t>
      </w:r>
      <w:r w:rsidR="00A10A82">
        <w:rPr>
          <w:rFonts w:asciiTheme="minorHAnsi" w:hAnsiTheme="minorHAnsi" w:cstheme="minorHAnsi"/>
          <w:color w:val="auto"/>
        </w:rPr>
        <w:t xml:space="preserve">    </w:t>
      </w:r>
      <w:r w:rsidR="00A00F94">
        <w:rPr>
          <w:rFonts w:asciiTheme="minorHAnsi" w:hAnsiTheme="minorHAnsi" w:cstheme="minorHAnsi"/>
          <w:color w:val="auto"/>
        </w:rPr>
        <w:t xml:space="preserve">groups. </w:t>
      </w:r>
      <w:r w:rsidRPr="00CC2D2C">
        <w:rPr>
          <w:rFonts w:asciiTheme="minorHAnsi" w:hAnsiTheme="minorHAnsi" w:cstheme="minorHAnsi"/>
          <w:color w:val="auto"/>
        </w:rPr>
        <w:t xml:space="preserve"> </w:t>
      </w:r>
    </w:p>
    <w:p w14:paraId="4309CD00" w14:textId="77777777" w:rsidR="00176931" w:rsidRPr="00CC2D2C" w:rsidRDefault="00176931" w:rsidP="00176931">
      <w:pPr>
        <w:pStyle w:val="Default"/>
        <w:rPr>
          <w:rFonts w:asciiTheme="minorHAnsi" w:hAnsiTheme="minorHAnsi" w:cstheme="minorHAnsi"/>
          <w:color w:val="auto"/>
        </w:rPr>
      </w:pPr>
    </w:p>
    <w:p w14:paraId="6A0A553D" w14:textId="77777777" w:rsidR="00176931" w:rsidRPr="00CC2D2C" w:rsidRDefault="00176931" w:rsidP="00176931">
      <w:pPr>
        <w:pStyle w:val="Default"/>
        <w:rPr>
          <w:rFonts w:asciiTheme="minorHAnsi" w:hAnsiTheme="minorHAnsi" w:cstheme="minorHAnsi"/>
          <w:color w:val="auto"/>
        </w:rPr>
      </w:pPr>
      <w:r w:rsidRPr="00CC2D2C">
        <w:rPr>
          <w:rFonts w:asciiTheme="minorHAnsi" w:hAnsiTheme="minorHAnsi" w:cstheme="minorHAnsi"/>
          <w:color w:val="auto"/>
        </w:rPr>
        <w:t xml:space="preserve">The above list is not exhaustive however, it is important that the nature and appropriateness of the expenditure for which assistance is being provided is clearly identified. </w:t>
      </w:r>
    </w:p>
    <w:p w14:paraId="0B70F04F" w14:textId="77777777" w:rsidR="007038CD" w:rsidRPr="00CC2D2C" w:rsidRDefault="007038CD" w:rsidP="00176931">
      <w:pPr>
        <w:pStyle w:val="Default"/>
        <w:rPr>
          <w:rFonts w:asciiTheme="minorHAnsi" w:hAnsiTheme="minorHAnsi" w:cstheme="minorHAnsi"/>
          <w:color w:val="auto"/>
        </w:rPr>
      </w:pPr>
    </w:p>
    <w:p w14:paraId="2974E6A5" w14:textId="1370D390" w:rsidR="00176931" w:rsidRPr="00CC2D2C" w:rsidRDefault="00176931" w:rsidP="00176931">
      <w:pPr>
        <w:pStyle w:val="Default"/>
        <w:rPr>
          <w:rFonts w:asciiTheme="minorHAnsi" w:hAnsiTheme="minorHAnsi" w:cstheme="minorHAnsi"/>
          <w:color w:val="auto"/>
        </w:rPr>
      </w:pPr>
      <w:r w:rsidRPr="00CC2D2C">
        <w:rPr>
          <w:rFonts w:asciiTheme="minorHAnsi" w:hAnsiTheme="minorHAnsi" w:cstheme="minorHAnsi"/>
          <w:b/>
          <w:bCs/>
          <w:color w:val="auto"/>
        </w:rPr>
        <w:t xml:space="preserve">4) Exceptional Circumstances </w:t>
      </w:r>
      <w:r w:rsidR="002C5A05">
        <w:rPr>
          <w:rFonts w:asciiTheme="minorHAnsi" w:hAnsiTheme="minorHAnsi" w:cstheme="minorHAnsi"/>
          <w:b/>
          <w:bCs/>
          <w:color w:val="auto"/>
        </w:rPr>
        <w:t xml:space="preserve">Fund </w:t>
      </w:r>
    </w:p>
    <w:p w14:paraId="04C1077C" w14:textId="77777777" w:rsidR="00176931" w:rsidRPr="00CC2D2C" w:rsidRDefault="00176931" w:rsidP="00176931">
      <w:pPr>
        <w:pStyle w:val="Default"/>
        <w:rPr>
          <w:rFonts w:asciiTheme="minorHAnsi" w:hAnsiTheme="minorHAnsi" w:cstheme="minorHAnsi"/>
          <w:color w:val="auto"/>
        </w:rPr>
      </w:pPr>
    </w:p>
    <w:p w14:paraId="0554E0E4" w14:textId="3A9AA23F" w:rsidR="00E45B1F" w:rsidRDefault="00176931" w:rsidP="00176931">
      <w:pPr>
        <w:spacing w:before="24"/>
        <w:ind w:left="100"/>
        <w:rPr>
          <w:rFonts w:asciiTheme="minorHAnsi" w:hAnsiTheme="minorHAnsi" w:cstheme="minorBidi"/>
          <w:sz w:val="24"/>
          <w:szCs w:val="24"/>
        </w:rPr>
      </w:pPr>
      <w:r w:rsidRPr="53967284">
        <w:rPr>
          <w:rFonts w:asciiTheme="minorHAnsi" w:hAnsiTheme="minorHAnsi" w:cstheme="minorBidi"/>
          <w:sz w:val="24"/>
          <w:szCs w:val="24"/>
        </w:rPr>
        <w:t>Exceptional Circumstances Fund for Community Education to address educationally disadvantaged learners.</w:t>
      </w:r>
      <w:r w:rsidR="004B7F11" w:rsidRPr="53967284">
        <w:rPr>
          <w:rFonts w:asciiTheme="minorHAnsi" w:hAnsiTheme="minorHAnsi" w:cstheme="minorBidi"/>
          <w:sz w:val="24"/>
          <w:szCs w:val="24"/>
        </w:rPr>
        <w:t xml:space="preserve"> This could include</w:t>
      </w:r>
      <w:r w:rsidR="00E45B1F" w:rsidRPr="53967284">
        <w:rPr>
          <w:rFonts w:asciiTheme="minorHAnsi" w:hAnsiTheme="minorHAnsi" w:cstheme="minorBidi"/>
          <w:sz w:val="24"/>
          <w:szCs w:val="24"/>
        </w:rPr>
        <w:t>:</w:t>
      </w:r>
      <w:r w:rsidR="004B7F11" w:rsidRPr="53967284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DCB8B4E" w14:textId="12BB6231" w:rsidR="00F11599" w:rsidRPr="00E85C9C" w:rsidRDefault="00E568D6" w:rsidP="00F11599">
      <w:pPr>
        <w:pStyle w:val="ListParagraph"/>
        <w:numPr>
          <w:ilvl w:val="0"/>
          <w:numId w:val="25"/>
        </w:numPr>
        <w:spacing w:before="24"/>
        <w:rPr>
          <w:rFonts w:asciiTheme="minorHAnsi" w:hAnsiTheme="minorHAnsi" w:cstheme="minorBidi"/>
          <w:b/>
          <w:sz w:val="24"/>
          <w:szCs w:val="24"/>
        </w:rPr>
      </w:pPr>
      <w:r w:rsidRPr="53967284">
        <w:rPr>
          <w:rFonts w:asciiTheme="minorHAnsi" w:hAnsiTheme="minorHAnsi" w:cstheme="minorBidi"/>
          <w:sz w:val="24"/>
          <w:szCs w:val="24"/>
        </w:rPr>
        <w:t>C</w:t>
      </w:r>
      <w:bookmarkStart w:id="0" w:name="_GoBack"/>
      <w:bookmarkEnd w:id="0"/>
      <w:r w:rsidR="004B7F11" w:rsidRPr="53967284">
        <w:rPr>
          <w:rFonts w:asciiTheme="minorHAnsi" w:hAnsiTheme="minorHAnsi" w:cstheme="minorBidi"/>
          <w:sz w:val="24"/>
          <w:szCs w:val="24"/>
        </w:rPr>
        <w:t>onducting research into the needs of learners</w:t>
      </w:r>
      <w:r w:rsidR="00A10A82">
        <w:rPr>
          <w:rFonts w:asciiTheme="minorHAnsi" w:hAnsiTheme="minorHAnsi" w:cstheme="minorBidi"/>
          <w:sz w:val="24"/>
          <w:szCs w:val="24"/>
        </w:rPr>
        <w:t xml:space="preserve"> in your community</w:t>
      </w:r>
      <w:r w:rsidR="004B7F11" w:rsidRPr="53967284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0563E9D8" w14:textId="0536600A" w:rsidR="00E85C9C" w:rsidRPr="00F11599" w:rsidRDefault="00E85C9C" w:rsidP="00F11599">
      <w:pPr>
        <w:pStyle w:val="ListParagraph"/>
        <w:numPr>
          <w:ilvl w:val="0"/>
          <w:numId w:val="25"/>
        </w:numPr>
        <w:spacing w:before="24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Contribution towards </w:t>
      </w:r>
      <w:r w:rsidR="00AF0C9E">
        <w:rPr>
          <w:rFonts w:asciiTheme="minorHAnsi" w:hAnsiTheme="minorHAnsi" w:cstheme="minorBidi"/>
          <w:sz w:val="24"/>
          <w:szCs w:val="24"/>
        </w:rPr>
        <w:t xml:space="preserve">equipment or </w:t>
      </w:r>
      <w:r w:rsidR="00642C79">
        <w:rPr>
          <w:rFonts w:asciiTheme="minorHAnsi" w:hAnsiTheme="minorHAnsi" w:cstheme="minorBidi"/>
          <w:sz w:val="24"/>
          <w:szCs w:val="24"/>
        </w:rPr>
        <w:t xml:space="preserve">community centre fixtures and fittings. </w:t>
      </w:r>
    </w:p>
    <w:p w14:paraId="548D99E7" w14:textId="77777777" w:rsidR="005429E1" w:rsidRPr="00CC2D2C" w:rsidRDefault="005429E1">
      <w:pPr>
        <w:pStyle w:val="BodyText"/>
        <w:rPr>
          <w:rFonts w:asciiTheme="minorHAnsi" w:hAnsiTheme="minorHAnsi" w:cstheme="minorHAnsi"/>
          <w:b/>
        </w:rPr>
      </w:pPr>
    </w:p>
    <w:p w14:paraId="1297EC1F" w14:textId="77777777" w:rsidR="00641A38" w:rsidRDefault="00641A38">
      <w:pPr>
        <w:pStyle w:val="BodyText"/>
        <w:rPr>
          <w:rFonts w:asciiTheme="minorHAnsi" w:hAnsiTheme="minorHAnsi" w:cstheme="minorHAnsi"/>
          <w:b/>
        </w:rPr>
      </w:pPr>
    </w:p>
    <w:p w14:paraId="588939A9" w14:textId="77777777" w:rsidR="00641A38" w:rsidRDefault="00641A38">
      <w:pPr>
        <w:pStyle w:val="BodyText"/>
        <w:rPr>
          <w:rFonts w:asciiTheme="minorHAnsi" w:hAnsiTheme="minorHAnsi" w:cstheme="minorHAnsi"/>
          <w:b/>
        </w:rPr>
      </w:pPr>
    </w:p>
    <w:p w14:paraId="7EA8501E" w14:textId="77777777" w:rsidR="00641A38" w:rsidRDefault="00641A38">
      <w:pPr>
        <w:pStyle w:val="BodyText"/>
        <w:rPr>
          <w:rFonts w:asciiTheme="minorHAnsi" w:hAnsiTheme="minorHAnsi" w:cstheme="minorHAnsi"/>
          <w:b/>
        </w:rPr>
      </w:pPr>
    </w:p>
    <w:p w14:paraId="6E1AEE96" w14:textId="77777777" w:rsidR="00641A38" w:rsidRDefault="00641A38">
      <w:pPr>
        <w:pStyle w:val="BodyText"/>
        <w:rPr>
          <w:rFonts w:asciiTheme="minorHAnsi" w:hAnsiTheme="minorHAnsi" w:cstheme="minorHAnsi"/>
          <w:b/>
        </w:rPr>
      </w:pPr>
    </w:p>
    <w:p w14:paraId="548D99E8" w14:textId="1A168C8E" w:rsidR="005429E1" w:rsidRDefault="00C65936">
      <w:pPr>
        <w:pStyle w:val="Body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Beneficiaries</w:t>
      </w:r>
      <w:r w:rsidR="001A0EFE">
        <w:rPr>
          <w:rFonts w:asciiTheme="minorHAnsi" w:hAnsiTheme="minorHAnsi" w:cstheme="minorHAnsi"/>
          <w:b/>
        </w:rPr>
        <w:t xml:space="preserve">: </w:t>
      </w:r>
    </w:p>
    <w:p w14:paraId="5FF1D67B" w14:textId="77777777" w:rsidR="001A0EFE" w:rsidRDefault="001A0EFE">
      <w:pPr>
        <w:pStyle w:val="BodyText"/>
        <w:rPr>
          <w:rFonts w:asciiTheme="minorHAnsi" w:hAnsiTheme="minorHAnsi" w:cstheme="minorHAnsi"/>
          <w:b/>
        </w:rPr>
      </w:pPr>
    </w:p>
    <w:p w14:paraId="192FF0C1" w14:textId="604ECFB9" w:rsidR="001A0EFE" w:rsidRPr="00BE1C5B" w:rsidRDefault="76A27DD6" w:rsidP="7464EFB6">
      <w:pPr>
        <w:pStyle w:val="BodyText"/>
        <w:rPr>
          <w:rFonts w:asciiTheme="minorHAnsi" w:hAnsiTheme="minorHAnsi" w:cstheme="minorBidi"/>
        </w:rPr>
      </w:pPr>
      <w:r w:rsidRPr="7464EFB6">
        <w:rPr>
          <w:rFonts w:asciiTheme="minorHAnsi" w:hAnsiTheme="minorHAnsi" w:cstheme="minorBidi"/>
        </w:rPr>
        <w:t xml:space="preserve">The beneficiaries of </w:t>
      </w:r>
      <w:r w:rsidR="09E88445" w:rsidRPr="7464EFB6">
        <w:rPr>
          <w:rFonts w:asciiTheme="minorHAnsi" w:hAnsiTheme="minorHAnsi" w:cstheme="minorBidi"/>
        </w:rPr>
        <w:t xml:space="preserve">any funding allocated needs to be </w:t>
      </w:r>
      <w:r w:rsidR="33A0BD69" w:rsidRPr="7464EFB6">
        <w:rPr>
          <w:rFonts w:asciiTheme="minorHAnsi" w:hAnsiTheme="minorHAnsi" w:cstheme="minorBidi"/>
        </w:rPr>
        <w:t>recorded on the PLSS system</w:t>
      </w:r>
      <w:r w:rsidR="70F655AB" w:rsidRPr="7464EFB6">
        <w:rPr>
          <w:rFonts w:asciiTheme="minorHAnsi" w:hAnsiTheme="minorHAnsi" w:cstheme="minorBidi"/>
        </w:rPr>
        <w:t xml:space="preserve">. (PLSS is the ETB learner record system). If beneficiaries are not currently recorded on this system, the successful </w:t>
      </w:r>
      <w:r w:rsidR="370C320B" w:rsidRPr="7464EFB6">
        <w:rPr>
          <w:rFonts w:asciiTheme="minorHAnsi" w:hAnsiTheme="minorHAnsi" w:cstheme="minorBidi"/>
        </w:rPr>
        <w:t xml:space="preserve">grantee group will be required to gather details of beneficiaries in order to register them on the system. </w:t>
      </w:r>
    </w:p>
    <w:p w14:paraId="27D8A8A4" w14:textId="77777777" w:rsidR="001A0EFE" w:rsidRPr="00CC2D2C" w:rsidRDefault="001A0EFE">
      <w:pPr>
        <w:pStyle w:val="BodyText"/>
        <w:rPr>
          <w:rFonts w:asciiTheme="minorHAnsi" w:hAnsiTheme="minorHAnsi" w:cstheme="minorHAnsi"/>
          <w:b/>
        </w:rPr>
      </w:pPr>
    </w:p>
    <w:p w14:paraId="548D99E9" w14:textId="77777777" w:rsidR="005429E1" w:rsidRPr="00CC2D2C" w:rsidRDefault="009D417B">
      <w:pPr>
        <w:ind w:left="100"/>
        <w:rPr>
          <w:rFonts w:asciiTheme="minorHAnsi" w:hAnsiTheme="minorHAnsi" w:cstheme="minorHAnsi"/>
          <w:b/>
          <w:sz w:val="24"/>
          <w:szCs w:val="24"/>
        </w:rPr>
      </w:pPr>
      <w:r w:rsidRPr="00CC2D2C">
        <w:rPr>
          <w:rFonts w:asciiTheme="minorHAnsi" w:hAnsiTheme="minorHAnsi" w:cstheme="minorHAnsi"/>
          <w:b/>
          <w:sz w:val="24"/>
          <w:szCs w:val="24"/>
        </w:rPr>
        <w:t>Application and Approval:</w:t>
      </w:r>
    </w:p>
    <w:p w14:paraId="548D99EB" w14:textId="5B60C82B" w:rsidR="005429E1" w:rsidRPr="00E85C9C" w:rsidRDefault="009D417B" w:rsidP="6807873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2"/>
        <w:ind w:hanging="361"/>
        <w:rPr>
          <w:rFonts w:asciiTheme="minorHAnsi" w:hAnsiTheme="minorHAnsi" w:cstheme="minorBidi"/>
          <w:sz w:val="24"/>
          <w:szCs w:val="24"/>
        </w:rPr>
      </w:pPr>
      <w:r w:rsidRPr="6807873B">
        <w:rPr>
          <w:rFonts w:asciiTheme="minorHAnsi" w:hAnsiTheme="minorHAnsi" w:cstheme="minorBidi"/>
          <w:sz w:val="24"/>
          <w:szCs w:val="24"/>
        </w:rPr>
        <w:t>Complete the application form in full and return to</w:t>
      </w:r>
      <w:r w:rsidRPr="6807873B">
        <w:rPr>
          <w:rFonts w:asciiTheme="minorHAnsi" w:hAnsiTheme="minorHAnsi" w:cstheme="minorBidi"/>
          <w:color w:val="0462C1"/>
          <w:sz w:val="24"/>
          <w:szCs w:val="24"/>
        </w:rPr>
        <w:t xml:space="preserve"> </w:t>
      </w:r>
      <w:hyperlink r:id="rId11">
        <w:r w:rsidR="00A947B1" w:rsidRPr="6807873B">
          <w:rPr>
            <w:rStyle w:val="Hyperlink"/>
            <w:rFonts w:asciiTheme="minorHAnsi" w:hAnsiTheme="minorHAnsi" w:cstheme="minorBidi"/>
            <w:b/>
            <w:bCs/>
            <w:sz w:val="24"/>
            <w:szCs w:val="24"/>
          </w:rPr>
          <w:t>communityed@gretb.ie</w:t>
        </w:r>
      </w:hyperlink>
      <w:r w:rsidR="00A947B1" w:rsidRPr="6807873B">
        <w:rPr>
          <w:rFonts w:asciiTheme="minorHAnsi" w:hAnsiTheme="minorHAnsi" w:cstheme="minorBidi"/>
          <w:b/>
          <w:bCs/>
          <w:color w:val="0462C1"/>
          <w:sz w:val="24"/>
          <w:szCs w:val="24"/>
        </w:rPr>
        <w:t xml:space="preserve"> </w:t>
      </w:r>
      <w:r w:rsidR="007038CD" w:rsidRPr="6807873B">
        <w:rPr>
          <w:rFonts w:asciiTheme="minorHAnsi" w:hAnsiTheme="minorHAnsi" w:cstheme="minorBidi"/>
          <w:sz w:val="24"/>
          <w:szCs w:val="24"/>
        </w:rPr>
        <w:t xml:space="preserve"> </w:t>
      </w:r>
      <w:r w:rsidR="007037D0" w:rsidRPr="6807873B">
        <w:rPr>
          <w:rFonts w:asciiTheme="minorHAnsi" w:hAnsiTheme="minorHAnsi" w:cstheme="minorBidi"/>
          <w:b/>
          <w:bCs/>
          <w:sz w:val="24"/>
          <w:szCs w:val="24"/>
        </w:rPr>
        <w:t>5pm Tuesday 28</w:t>
      </w:r>
      <w:r w:rsidR="007037D0" w:rsidRPr="6807873B">
        <w:rPr>
          <w:rFonts w:asciiTheme="minorHAnsi" w:hAnsiTheme="minorHAnsi" w:cstheme="minorBidi"/>
          <w:b/>
          <w:bCs/>
          <w:sz w:val="24"/>
          <w:szCs w:val="24"/>
          <w:vertAlign w:val="superscript"/>
        </w:rPr>
        <w:t>th</w:t>
      </w:r>
      <w:r w:rsidR="007037D0" w:rsidRPr="6807873B">
        <w:rPr>
          <w:rFonts w:asciiTheme="minorHAnsi" w:hAnsiTheme="minorHAnsi" w:cstheme="minorBidi"/>
          <w:b/>
          <w:bCs/>
          <w:sz w:val="24"/>
          <w:szCs w:val="24"/>
        </w:rPr>
        <w:t xml:space="preserve"> June 2022</w:t>
      </w:r>
      <w:r w:rsidR="007037D0" w:rsidRPr="6807873B">
        <w:rPr>
          <w:rFonts w:asciiTheme="minorHAnsi" w:hAnsiTheme="minorHAnsi" w:cstheme="minorBidi"/>
          <w:sz w:val="24"/>
          <w:szCs w:val="24"/>
        </w:rPr>
        <w:t xml:space="preserve">. </w:t>
      </w:r>
      <w:r w:rsidR="007038CD" w:rsidRPr="6807873B">
        <w:rPr>
          <w:rFonts w:asciiTheme="minorHAnsi" w:hAnsiTheme="minorHAnsi" w:cstheme="minorBidi"/>
          <w:sz w:val="24"/>
          <w:szCs w:val="24"/>
        </w:rPr>
        <w:t xml:space="preserve"> </w:t>
      </w:r>
      <w:r w:rsidR="00804B0C" w:rsidRPr="6807873B">
        <w:rPr>
          <w:rFonts w:asciiTheme="minorHAnsi" w:hAnsiTheme="minorHAnsi" w:cstheme="minorBidi"/>
          <w:b/>
          <w:bCs/>
          <w:sz w:val="24"/>
          <w:szCs w:val="24"/>
        </w:rPr>
        <w:t xml:space="preserve">Please include quotes for any </w:t>
      </w:r>
      <w:r w:rsidR="00EC14D8" w:rsidRPr="6807873B">
        <w:rPr>
          <w:rFonts w:asciiTheme="minorHAnsi" w:hAnsiTheme="minorHAnsi" w:cstheme="minorBidi"/>
          <w:b/>
          <w:bCs/>
          <w:sz w:val="24"/>
          <w:szCs w:val="24"/>
        </w:rPr>
        <w:t>expenditure detailed in the application.</w:t>
      </w:r>
      <w:r w:rsidR="00FA6CF7" w:rsidRPr="6807873B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224A61E9" w14:textId="77777777" w:rsidR="00117C03" w:rsidRPr="00CC2D2C" w:rsidRDefault="009D417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5" w:line="256" w:lineRule="auto"/>
        <w:ind w:right="192"/>
        <w:rPr>
          <w:rFonts w:asciiTheme="minorHAnsi" w:hAnsiTheme="minorHAnsi" w:cstheme="minorHAnsi"/>
          <w:sz w:val="24"/>
          <w:szCs w:val="24"/>
        </w:rPr>
      </w:pPr>
      <w:r w:rsidRPr="00CC2D2C">
        <w:rPr>
          <w:rFonts w:asciiTheme="minorHAnsi" w:hAnsiTheme="minorHAnsi" w:cstheme="minorHAnsi"/>
          <w:sz w:val="24"/>
          <w:szCs w:val="24"/>
        </w:rPr>
        <w:t xml:space="preserve">GRETB will assess the applications and </w:t>
      </w:r>
      <w:r w:rsidR="00665F6E" w:rsidRPr="00CC2D2C">
        <w:rPr>
          <w:rFonts w:asciiTheme="minorHAnsi" w:hAnsiTheme="minorHAnsi" w:cstheme="minorHAnsi"/>
          <w:sz w:val="24"/>
          <w:szCs w:val="24"/>
        </w:rPr>
        <w:t>make recommendations to SOLAS in order of priority</w:t>
      </w:r>
      <w:r w:rsidRPr="00CC2D2C">
        <w:rPr>
          <w:rFonts w:asciiTheme="minorHAnsi" w:hAnsiTheme="minorHAnsi" w:cstheme="minorHAnsi"/>
          <w:sz w:val="24"/>
          <w:szCs w:val="24"/>
        </w:rPr>
        <w:t xml:space="preserve">. </w:t>
      </w:r>
      <w:r w:rsidR="00897AD1" w:rsidRPr="00CC2D2C">
        <w:rPr>
          <w:rFonts w:asciiTheme="minorHAnsi" w:hAnsiTheme="minorHAnsi" w:cstheme="minorHAnsi"/>
          <w:sz w:val="24"/>
          <w:szCs w:val="24"/>
        </w:rPr>
        <w:t xml:space="preserve">SOLAS will then </w:t>
      </w:r>
      <w:r w:rsidR="00117C03" w:rsidRPr="00CC2D2C">
        <w:rPr>
          <w:rFonts w:asciiTheme="minorHAnsi" w:hAnsiTheme="minorHAnsi" w:cstheme="minorHAnsi"/>
          <w:sz w:val="24"/>
          <w:szCs w:val="24"/>
        </w:rPr>
        <w:t xml:space="preserve">allocate funding following their assessment procedure. </w:t>
      </w:r>
    </w:p>
    <w:p w14:paraId="548D99EC" w14:textId="415727FC" w:rsidR="005429E1" w:rsidRDefault="009D417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5" w:line="256" w:lineRule="auto"/>
        <w:ind w:right="192"/>
        <w:rPr>
          <w:rFonts w:asciiTheme="minorHAnsi" w:hAnsiTheme="minorHAnsi" w:cstheme="minorHAnsi"/>
          <w:sz w:val="24"/>
          <w:szCs w:val="24"/>
        </w:rPr>
      </w:pPr>
      <w:r w:rsidRPr="00CC2D2C">
        <w:rPr>
          <w:rFonts w:asciiTheme="minorHAnsi" w:hAnsiTheme="minorHAnsi" w:cstheme="minorHAnsi"/>
          <w:sz w:val="24"/>
          <w:szCs w:val="24"/>
        </w:rPr>
        <w:t>To ensure a fair disbursement of funding the prioritisation will be used by where funding requests exceed the funds</w:t>
      </w:r>
      <w:r w:rsidRPr="00CC2D2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C2D2C">
        <w:rPr>
          <w:rFonts w:asciiTheme="minorHAnsi" w:hAnsiTheme="minorHAnsi" w:cstheme="minorHAnsi"/>
          <w:sz w:val="24"/>
          <w:szCs w:val="24"/>
        </w:rPr>
        <w:t>available.</w:t>
      </w:r>
    </w:p>
    <w:p w14:paraId="09A97FBF" w14:textId="77777777" w:rsidR="00FA6CF7" w:rsidRDefault="00FA6CF7" w:rsidP="00FA6CF7">
      <w:pPr>
        <w:tabs>
          <w:tab w:val="left" w:pos="820"/>
          <w:tab w:val="left" w:pos="821"/>
        </w:tabs>
        <w:spacing w:before="25" w:line="256" w:lineRule="auto"/>
        <w:ind w:right="192"/>
        <w:rPr>
          <w:rFonts w:asciiTheme="minorHAnsi" w:hAnsiTheme="minorHAnsi" w:cstheme="minorHAnsi"/>
          <w:sz w:val="24"/>
          <w:szCs w:val="24"/>
        </w:rPr>
      </w:pPr>
    </w:p>
    <w:p w14:paraId="712C6F3A" w14:textId="3A321B05" w:rsidR="00FA6CF7" w:rsidRDefault="00FA6CF7" w:rsidP="00FA6CF7">
      <w:pPr>
        <w:tabs>
          <w:tab w:val="left" w:pos="820"/>
          <w:tab w:val="left" w:pos="821"/>
        </w:tabs>
        <w:spacing w:before="25" w:line="256" w:lineRule="auto"/>
        <w:ind w:right="192"/>
        <w:rPr>
          <w:rFonts w:asciiTheme="minorHAnsi" w:hAnsiTheme="minorHAnsi" w:cstheme="minorBidi"/>
          <w:b/>
          <w:sz w:val="24"/>
          <w:szCs w:val="24"/>
        </w:rPr>
      </w:pPr>
      <w:r w:rsidRPr="4B56305B">
        <w:rPr>
          <w:rFonts w:asciiTheme="minorHAnsi" w:hAnsiTheme="minorHAnsi" w:cstheme="minorBidi"/>
          <w:b/>
          <w:sz w:val="24"/>
          <w:szCs w:val="24"/>
        </w:rPr>
        <w:t>Quotations and Procurement Requirements:</w:t>
      </w:r>
    </w:p>
    <w:p w14:paraId="73E95F1C" w14:textId="4C7693A1" w:rsidR="007F213B" w:rsidRPr="00CA3AB6" w:rsidRDefault="00CD5BB5" w:rsidP="4B56305B">
      <w:pPr>
        <w:pStyle w:val="xxxmsonormal"/>
        <w:shd w:val="clear" w:color="auto" w:fill="FFFFFF" w:themeFill="background1"/>
        <w:rPr>
          <w:color w:val="201F1E"/>
          <w:sz w:val="24"/>
          <w:szCs w:val="24"/>
        </w:rPr>
      </w:pPr>
      <w:r w:rsidRPr="00CA3AB6">
        <w:rPr>
          <w:color w:val="201F1E"/>
          <w:sz w:val="24"/>
          <w:szCs w:val="24"/>
        </w:rPr>
        <w:t>Given the short timeframe it would be useful if you had quotes in advance of submitting the application in order to ensure that a full spend can happen if your application is successful</w:t>
      </w:r>
      <w:r w:rsidR="002E2779">
        <w:rPr>
          <w:color w:val="201F1E"/>
          <w:sz w:val="24"/>
          <w:szCs w:val="24"/>
        </w:rPr>
        <w:t>. The following procurement requ</w:t>
      </w:r>
      <w:r w:rsidRPr="00CA3AB6">
        <w:rPr>
          <w:color w:val="201F1E"/>
          <w:sz w:val="24"/>
          <w:szCs w:val="24"/>
        </w:rPr>
        <w:t>irements</w:t>
      </w:r>
      <w:r w:rsidR="002E2779">
        <w:rPr>
          <w:color w:val="201F1E"/>
          <w:sz w:val="24"/>
          <w:szCs w:val="24"/>
        </w:rPr>
        <w:t xml:space="preserve"> will apply</w:t>
      </w:r>
      <w:r w:rsidR="007F213B" w:rsidRPr="00CA3AB6">
        <w:rPr>
          <w:color w:val="201F1E"/>
          <w:sz w:val="24"/>
          <w:szCs w:val="24"/>
        </w:rPr>
        <w:t>:</w:t>
      </w:r>
    </w:p>
    <w:p w14:paraId="27B2A8D6" w14:textId="3A321B05" w:rsidR="007F213B" w:rsidRPr="00CA3AB6" w:rsidRDefault="007F213B" w:rsidP="4B56305B">
      <w:pPr>
        <w:pStyle w:val="xxxmsonormal"/>
        <w:shd w:val="clear" w:color="auto" w:fill="FFFFFF" w:themeFill="background1"/>
        <w:rPr>
          <w:color w:val="201F1E"/>
          <w:sz w:val="24"/>
          <w:szCs w:val="24"/>
        </w:rPr>
      </w:pPr>
    </w:p>
    <w:p w14:paraId="0E28406C" w14:textId="5A6E5BD6" w:rsidR="007F213B" w:rsidRPr="00CA3AB6" w:rsidRDefault="00CD5BB5" w:rsidP="4B56305B">
      <w:pPr>
        <w:pStyle w:val="xxxmsonormal"/>
        <w:numPr>
          <w:ilvl w:val="0"/>
          <w:numId w:val="23"/>
        </w:numPr>
        <w:shd w:val="clear" w:color="auto" w:fill="FFFFFF" w:themeFill="background1"/>
        <w:rPr>
          <w:color w:val="201F1E"/>
          <w:sz w:val="24"/>
          <w:szCs w:val="24"/>
        </w:rPr>
      </w:pPr>
      <w:r w:rsidRPr="00CA3AB6">
        <w:rPr>
          <w:color w:val="201F1E"/>
          <w:sz w:val="24"/>
          <w:szCs w:val="24"/>
        </w:rPr>
        <w:t xml:space="preserve">under €5000 </w:t>
      </w:r>
      <w:r w:rsidR="40684A73" w:rsidRPr="0066EB00">
        <w:rPr>
          <w:color w:val="201F1E"/>
          <w:sz w:val="24"/>
          <w:szCs w:val="24"/>
        </w:rPr>
        <w:t>-</w:t>
      </w:r>
      <w:r w:rsidRPr="0066EB00">
        <w:rPr>
          <w:color w:val="201F1E"/>
          <w:sz w:val="24"/>
          <w:szCs w:val="24"/>
        </w:rPr>
        <w:t xml:space="preserve"> </w:t>
      </w:r>
      <w:r w:rsidRPr="00CA3AB6">
        <w:rPr>
          <w:color w:val="201F1E"/>
          <w:sz w:val="24"/>
          <w:szCs w:val="24"/>
        </w:rPr>
        <w:t xml:space="preserve">one </w:t>
      </w:r>
      <w:r w:rsidR="09FE88DD" w:rsidRPr="306ED09F">
        <w:rPr>
          <w:color w:val="201F1E"/>
          <w:sz w:val="24"/>
          <w:szCs w:val="24"/>
        </w:rPr>
        <w:t>written</w:t>
      </w:r>
      <w:r w:rsidRPr="306ED09F">
        <w:rPr>
          <w:color w:val="201F1E"/>
          <w:sz w:val="24"/>
          <w:szCs w:val="24"/>
        </w:rPr>
        <w:t xml:space="preserve"> </w:t>
      </w:r>
      <w:r w:rsidRPr="00CA3AB6">
        <w:rPr>
          <w:color w:val="201F1E"/>
          <w:sz w:val="24"/>
          <w:szCs w:val="24"/>
        </w:rPr>
        <w:t xml:space="preserve">quote, </w:t>
      </w:r>
    </w:p>
    <w:p w14:paraId="55C19E2C" w14:textId="79BE107F" w:rsidR="00CA3AB6" w:rsidRPr="00CA3AB6" w:rsidRDefault="00CD5BB5" w:rsidP="5FA72267">
      <w:pPr>
        <w:pStyle w:val="xxxmsonormal"/>
        <w:numPr>
          <w:ilvl w:val="0"/>
          <w:numId w:val="23"/>
        </w:numPr>
        <w:shd w:val="clear" w:color="auto" w:fill="FFFFFF" w:themeFill="background1"/>
        <w:rPr>
          <w:color w:val="201F1E"/>
          <w:sz w:val="24"/>
          <w:szCs w:val="24"/>
        </w:rPr>
      </w:pPr>
      <w:r w:rsidRPr="00CA3AB6">
        <w:rPr>
          <w:color w:val="201F1E"/>
          <w:sz w:val="24"/>
          <w:szCs w:val="24"/>
        </w:rPr>
        <w:t>€5</w:t>
      </w:r>
      <w:r w:rsidR="00CA3AB6">
        <w:rPr>
          <w:color w:val="201F1E"/>
          <w:sz w:val="24"/>
          <w:szCs w:val="24"/>
        </w:rPr>
        <w:t>,</w:t>
      </w:r>
      <w:r w:rsidRPr="00CA3AB6">
        <w:rPr>
          <w:color w:val="201F1E"/>
          <w:sz w:val="24"/>
          <w:szCs w:val="24"/>
        </w:rPr>
        <w:t>00</w:t>
      </w:r>
      <w:r w:rsidR="00CA3AB6">
        <w:rPr>
          <w:color w:val="201F1E"/>
          <w:sz w:val="24"/>
          <w:szCs w:val="24"/>
        </w:rPr>
        <w:t>1</w:t>
      </w:r>
      <w:r w:rsidRPr="00CA3AB6">
        <w:rPr>
          <w:color w:val="201F1E"/>
          <w:sz w:val="24"/>
          <w:szCs w:val="24"/>
        </w:rPr>
        <w:t xml:space="preserve"> </w:t>
      </w:r>
      <w:r w:rsidR="007F213B" w:rsidRPr="00CA3AB6">
        <w:rPr>
          <w:color w:val="201F1E"/>
          <w:sz w:val="24"/>
          <w:szCs w:val="24"/>
        </w:rPr>
        <w:t xml:space="preserve">- €15,000 </w:t>
      </w:r>
      <w:r w:rsidR="1D16346C" w:rsidRPr="0066EB00">
        <w:rPr>
          <w:color w:val="201F1E"/>
          <w:sz w:val="24"/>
          <w:szCs w:val="24"/>
        </w:rPr>
        <w:t>-</w:t>
      </w:r>
      <w:r w:rsidR="00CA3AB6" w:rsidRPr="00CA3AB6">
        <w:rPr>
          <w:color w:val="201F1E"/>
          <w:sz w:val="24"/>
          <w:szCs w:val="24"/>
        </w:rPr>
        <w:t xml:space="preserve"> three </w:t>
      </w:r>
      <w:r w:rsidR="512E9937" w:rsidRPr="60982874">
        <w:rPr>
          <w:color w:val="201F1E"/>
          <w:sz w:val="24"/>
          <w:szCs w:val="24"/>
        </w:rPr>
        <w:t xml:space="preserve">written </w:t>
      </w:r>
      <w:r w:rsidR="00CA3AB6" w:rsidRPr="00CA3AB6">
        <w:rPr>
          <w:color w:val="201F1E"/>
          <w:sz w:val="24"/>
          <w:szCs w:val="24"/>
        </w:rPr>
        <w:t>quotes</w:t>
      </w:r>
    </w:p>
    <w:p w14:paraId="0023D1B1" w14:textId="472ECD7F" w:rsidR="00CD5BB5" w:rsidRPr="00CA3AB6" w:rsidRDefault="00CA3AB6" w:rsidP="070C7682">
      <w:pPr>
        <w:pStyle w:val="xxxmsonormal"/>
        <w:numPr>
          <w:ilvl w:val="0"/>
          <w:numId w:val="23"/>
        </w:numPr>
        <w:shd w:val="clear" w:color="auto" w:fill="FFFFFF" w:themeFill="background1"/>
        <w:rPr>
          <w:color w:val="201F1E"/>
          <w:sz w:val="24"/>
          <w:szCs w:val="24"/>
        </w:rPr>
      </w:pPr>
      <w:r w:rsidRPr="5BCA5DEE">
        <w:rPr>
          <w:color w:val="201F1E"/>
          <w:sz w:val="24"/>
          <w:szCs w:val="24"/>
        </w:rPr>
        <w:t xml:space="preserve">€15,001 - </w:t>
      </w:r>
      <w:r w:rsidR="00CD5BB5" w:rsidRPr="5BCA5DEE">
        <w:rPr>
          <w:color w:val="201F1E"/>
          <w:sz w:val="24"/>
          <w:szCs w:val="24"/>
        </w:rPr>
        <w:t xml:space="preserve">€25,000 </w:t>
      </w:r>
      <w:r w:rsidR="41E67C30" w:rsidRPr="5BCA5DEE">
        <w:rPr>
          <w:color w:val="201F1E"/>
          <w:sz w:val="24"/>
          <w:szCs w:val="24"/>
        </w:rPr>
        <w:t>-</w:t>
      </w:r>
      <w:r w:rsidR="00CD5BB5" w:rsidRPr="5BCA5DEE">
        <w:rPr>
          <w:color w:val="201F1E"/>
          <w:sz w:val="24"/>
          <w:szCs w:val="24"/>
        </w:rPr>
        <w:t xml:space="preserve"> </w:t>
      </w:r>
      <w:r w:rsidR="7B383A14" w:rsidRPr="5BCA5DEE">
        <w:rPr>
          <w:color w:val="201F1E"/>
          <w:sz w:val="24"/>
          <w:szCs w:val="24"/>
        </w:rPr>
        <w:t>five</w:t>
      </w:r>
      <w:r w:rsidR="0009024C" w:rsidRPr="5BCA5DEE">
        <w:rPr>
          <w:color w:val="201F1E"/>
          <w:sz w:val="24"/>
          <w:szCs w:val="24"/>
        </w:rPr>
        <w:t xml:space="preserve"> </w:t>
      </w:r>
      <w:r w:rsidR="39C24E33" w:rsidRPr="5BCA5DEE">
        <w:rPr>
          <w:color w:val="201F1E"/>
          <w:sz w:val="24"/>
          <w:szCs w:val="24"/>
        </w:rPr>
        <w:t xml:space="preserve">written </w:t>
      </w:r>
      <w:r w:rsidR="0009024C" w:rsidRPr="5BCA5DEE">
        <w:rPr>
          <w:color w:val="201F1E"/>
          <w:sz w:val="24"/>
          <w:szCs w:val="24"/>
        </w:rPr>
        <w:t>quot</w:t>
      </w:r>
      <w:r w:rsidRPr="5BCA5DEE">
        <w:rPr>
          <w:color w:val="201F1E"/>
          <w:sz w:val="24"/>
          <w:szCs w:val="24"/>
        </w:rPr>
        <w:t>es</w:t>
      </w:r>
      <w:r w:rsidR="00CD5BB5" w:rsidRPr="5BCA5DEE">
        <w:rPr>
          <w:color w:val="201F1E"/>
          <w:sz w:val="24"/>
          <w:szCs w:val="24"/>
        </w:rPr>
        <w:t>.</w:t>
      </w:r>
    </w:p>
    <w:p w14:paraId="0EB8481A" w14:textId="297980AB" w:rsidR="00A736F0" w:rsidRPr="00FA6CF7" w:rsidRDefault="00A736F0" w:rsidP="5BCA5DEE">
      <w:pPr>
        <w:pStyle w:val="xxxmsonormal"/>
        <w:shd w:val="clear" w:color="auto" w:fill="FFFFFF" w:themeFill="background1"/>
        <w:spacing w:before="25" w:line="256" w:lineRule="auto"/>
        <w:ind w:left="53"/>
        <w:rPr>
          <w:color w:val="201F1E"/>
          <w:sz w:val="24"/>
          <w:szCs w:val="24"/>
        </w:rPr>
      </w:pPr>
    </w:p>
    <w:p w14:paraId="28C7ABBB" w14:textId="4C64F12F" w:rsidR="00A736F0" w:rsidRPr="00BD0535" w:rsidRDefault="5BCA5DEE" w:rsidP="5BCA5DEE">
      <w:pPr>
        <w:pStyle w:val="xxxmsonormal"/>
        <w:shd w:val="clear" w:color="auto" w:fill="FFFFFF" w:themeFill="background1"/>
        <w:spacing w:before="25" w:line="256" w:lineRule="auto"/>
        <w:ind w:left="53"/>
        <w:rPr>
          <w:b/>
          <w:bCs/>
          <w:color w:val="548DD4" w:themeColor="text2" w:themeTint="99"/>
          <w:sz w:val="24"/>
          <w:szCs w:val="24"/>
        </w:rPr>
      </w:pPr>
      <w:r w:rsidRPr="00BD0535">
        <w:rPr>
          <w:b/>
          <w:bCs/>
          <w:color w:val="548DD4" w:themeColor="text2" w:themeTint="99"/>
          <w:sz w:val="24"/>
          <w:szCs w:val="24"/>
        </w:rPr>
        <w:t xml:space="preserve">Where three or more quotes are required a detail spreadsheet outlining the cost of each item and high lightening the most competitive quotation most accompany the application. </w:t>
      </w:r>
    </w:p>
    <w:sectPr w:rsidR="00A736F0" w:rsidRPr="00BD0535">
      <w:type w:val="continuous"/>
      <w:pgSz w:w="11910" w:h="16840"/>
      <w:pgMar w:top="1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2DE6" w14:textId="77777777" w:rsidR="00647238" w:rsidRDefault="00647238" w:rsidP="00CC2D2C">
      <w:r>
        <w:separator/>
      </w:r>
    </w:p>
  </w:endnote>
  <w:endnote w:type="continuationSeparator" w:id="0">
    <w:p w14:paraId="09B58AEA" w14:textId="77777777" w:rsidR="00647238" w:rsidRDefault="00647238" w:rsidP="00CC2D2C">
      <w:r>
        <w:continuationSeparator/>
      </w:r>
    </w:p>
  </w:endnote>
  <w:endnote w:type="continuationNotice" w:id="1">
    <w:p w14:paraId="2E61BBB4" w14:textId="77777777" w:rsidR="00647238" w:rsidRDefault="00647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C92A" w14:textId="77777777" w:rsidR="00647238" w:rsidRDefault="00647238" w:rsidP="00CC2D2C">
      <w:r>
        <w:separator/>
      </w:r>
    </w:p>
  </w:footnote>
  <w:footnote w:type="continuationSeparator" w:id="0">
    <w:p w14:paraId="3A0EBBE1" w14:textId="77777777" w:rsidR="00647238" w:rsidRDefault="00647238" w:rsidP="00CC2D2C">
      <w:r>
        <w:continuationSeparator/>
      </w:r>
    </w:p>
  </w:footnote>
  <w:footnote w:type="continuationNotice" w:id="1">
    <w:p w14:paraId="600DF59B" w14:textId="77777777" w:rsidR="00647238" w:rsidRDefault="006472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1C38" w14:textId="7EF2D695" w:rsidR="00B60065" w:rsidRDefault="00B60065" w:rsidP="00B60065">
    <w:pPr>
      <w:pStyle w:val="Header"/>
    </w:pPr>
    <w:r>
      <w:rPr>
        <w:noProof/>
      </w:rPr>
      <w:drawing>
        <wp:inline distT="0" distB="0" distL="0" distR="0" wp14:anchorId="1DDC6632" wp14:editId="2B495FA3">
          <wp:extent cx="1190625" cy="609600"/>
          <wp:effectExtent l="0" t="0" r="9525" b="0"/>
          <wp:docPr id="7" name="Picture 7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38E6B107" wp14:editId="052237F5">
          <wp:extent cx="1057275" cy="477566"/>
          <wp:effectExtent l="0" t="0" r="0" b="0"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95" cy="49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0CC96063" wp14:editId="24837A27">
          <wp:extent cx="1185231" cy="461962"/>
          <wp:effectExtent l="0" t="0" r="0" b="0"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592" cy="47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  <w:p w14:paraId="74C58F39" w14:textId="5758A65B" w:rsidR="00CC2D2C" w:rsidRDefault="00CC2D2C">
    <w:pPr>
      <w:pStyle w:val="Header"/>
    </w:pPr>
  </w:p>
  <w:p w14:paraId="2CED2FD1" w14:textId="77777777" w:rsidR="00CC2D2C" w:rsidRDefault="00CC2D2C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22572225" textId="1615777721" start="43" length="5" invalidationStart="43" invalidationLength="5" id="aD3jmvnc"/>
  </int:Manifest>
  <int:Observations>
    <int:Content id="aD3jmvn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AB277A"/>
    <w:multiLevelType w:val="hybridMultilevel"/>
    <w:tmpl w:val="A8BFDA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C1A036"/>
    <w:multiLevelType w:val="hybridMultilevel"/>
    <w:tmpl w:val="6C5034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655652"/>
    <w:multiLevelType w:val="hybridMultilevel"/>
    <w:tmpl w:val="DB939B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D6E6F4"/>
    <w:multiLevelType w:val="hybridMultilevel"/>
    <w:tmpl w:val="85968C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0B2C41"/>
    <w:multiLevelType w:val="hybridMultilevel"/>
    <w:tmpl w:val="FFFFFFFF"/>
    <w:lvl w:ilvl="0" w:tplc="E348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86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E8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42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63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C7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2D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AC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4C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31D4A"/>
    <w:multiLevelType w:val="hybridMultilevel"/>
    <w:tmpl w:val="FFFFFFFF"/>
    <w:lvl w:ilvl="0" w:tplc="B7220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82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08B08"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68E8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03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C4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4B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42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41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C52C3"/>
    <w:multiLevelType w:val="hybridMultilevel"/>
    <w:tmpl w:val="FFFFFFFF"/>
    <w:lvl w:ilvl="0" w:tplc="70EC9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84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ED2AC"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7927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CD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A4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E9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25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4B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E7651"/>
    <w:multiLevelType w:val="hybridMultilevel"/>
    <w:tmpl w:val="FFFFFFFF"/>
    <w:lvl w:ilvl="0" w:tplc="8C482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07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0648A"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C006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03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60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2F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C9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4C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54CF2"/>
    <w:multiLevelType w:val="hybridMultilevel"/>
    <w:tmpl w:val="FFFFFFFF"/>
    <w:lvl w:ilvl="0" w:tplc="2F9A8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EB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25F02"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DE00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C1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966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88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25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87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35370"/>
    <w:multiLevelType w:val="hybridMultilevel"/>
    <w:tmpl w:val="7C124096"/>
    <w:lvl w:ilvl="0" w:tplc="FFFFFFFF">
      <w:numFmt w:val="bullet"/>
      <w:lvlText w:val=""/>
      <w:lvlJc w:val="left"/>
      <w:pPr>
        <w:ind w:left="11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 w:tplc="FA30C548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DF568426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3678EE7C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9BDCCD8C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5" w:tplc="F836C70C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D21E5978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7" w:tplc="BAA4D216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1D22FC42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030CF8"/>
    <w:multiLevelType w:val="hybridMultilevel"/>
    <w:tmpl w:val="4BE4F9E0"/>
    <w:lvl w:ilvl="0" w:tplc="1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185D4B19"/>
    <w:multiLevelType w:val="hybridMultilevel"/>
    <w:tmpl w:val="FFFFFFFF"/>
    <w:lvl w:ilvl="0" w:tplc="68CE2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46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21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E4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C2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A0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81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6F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C5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6580"/>
    <w:multiLevelType w:val="hybridMultilevel"/>
    <w:tmpl w:val="46629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79"/>
    <w:multiLevelType w:val="hybridMultilevel"/>
    <w:tmpl w:val="FFFFFFFF"/>
    <w:lvl w:ilvl="0" w:tplc="43CC4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43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2E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0E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0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4D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5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E9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6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36872"/>
    <w:multiLevelType w:val="hybridMultilevel"/>
    <w:tmpl w:val="4BDA44F6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26956514"/>
    <w:multiLevelType w:val="hybridMultilevel"/>
    <w:tmpl w:val="FFFFFFFF"/>
    <w:lvl w:ilvl="0" w:tplc="06147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46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0C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4C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48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89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6A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A0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8726A"/>
    <w:multiLevelType w:val="hybridMultilevel"/>
    <w:tmpl w:val="FFFFFFFF"/>
    <w:lvl w:ilvl="0" w:tplc="58041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0C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CDC2A"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8FC1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3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47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A6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E9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706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0046E"/>
    <w:multiLevelType w:val="hybridMultilevel"/>
    <w:tmpl w:val="FFFFFFFF"/>
    <w:lvl w:ilvl="0" w:tplc="5308F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85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24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01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60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E1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A9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4F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21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01AB0"/>
    <w:multiLevelType w:val="hybridMultilevel"/>
    <w:tmpl w:val="FFFFFFFF"/>
    <w:lvl w:ilvl="0" w:tplc="1C181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AD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03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A7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63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65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6A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07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21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8189A"/>
    <w:multiLevelType w:val="hybridMultilevel"/>
    <w:tmpl w:val="FFFFFFFF"/>
    <w:lvl w:ilvl="0" w:tplc="E4F4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23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C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65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E2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2C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2D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A2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6A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01EA9"/>
    <w:multiLevelType w:val="hybridMultilevel"/>
    <w:tmpl w:val="FFFFFFFF"/>
    <w:lvl w:ilvl="0" w:tplc="C8E81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03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07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6C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4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88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A8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1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CB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94D1E"/>
    <w:multiLevelType w:val="hybridMultilevel"/>
    <w:tmpl w:val="8CD44778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581A249F"/>
    <w:multiLevelType w:val="hybridMultilevel"/>
    <w:tmpl w:val="FFFFFFFF"/>
    <w:lvl w:ilvl="0" w:tplc="4CBE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6A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6BD94"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EAE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9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E3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5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09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EA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03643"/>
    <w:multiLevelType w:val="hybridMultilevel"/>
    <w:tmpl w:val="FFFFFFFF"/>
    <w:lvl w:ilvl="0" w:tplc="E326E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8E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2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EA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84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AA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EF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A0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E9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10A88"/>
    <w:multiLevelType w:val="hybridMultilevel"/>
    <w:tmpl w:val="C652BF7C"/>
    <w:lvl w:ilvl="0" w:tplc="5436176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506836">
      <w:start w:val="1"/>
      <w:numFmt w:val="lowerLetter"/>
      <w:lvlText w:val="%2."/>
      <w:lvlJc w:val="left"/>
      <w:pPr>
        <w:ind w:left="1540" w:hanging="360"/>
      </w:pPr>
      <w:rPr>
        <w:rFonts w:ascii="Carlito" w:eastAsia="Carlito" w:hAnsi="Carlito" w:cs="Carlito" w:hint="default"/>
        <w:b w:val="0"/>
        <w:bCs w:val="0"/>
        <w:spacing w:val="-2"/>
        <w:w w:val="100"/>
        <w:sz w:val="24"/>
        <w:szCs w:val="24"/>
        <w:lang w:val="en-US" w:eastAsia="en-US" w:bidi="ar-SA"/>
      </w:rPr>
    </w:lvl>
    <w:lvl w:ilvl="2" w:tplc="61A670D8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3" w:tplc="84820528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4" w:tplc="38602D6A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91585184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6" w:tplc="BEAE909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 w:tplc="D0EA22BA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9F5C1952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</w:abstractNum>
  <w:num w:numId="1" w16cid:durableId="527108413">
    <w:abstractNumId w:val="9"/>
  </w:num>
  <w:num w:numId="2" w16cid:durableId="262422289">
    <w:abstractNumId w:val="24"/>
  </w:num>
  <w:num w:numId="3" w16cid:durableId="877162702">
    <w:abstractNumId w:val="3"/>
  </w:num>
  <w:num w:numId="4" w16cid:durableId="1486505388">
    <w:abstractNumId w:val="1"/>
  </w:num>
  <w:num w:numId="5" w16cid:durableId="1657681474">
    <w:abstractNumId w:val="2"/>
  </w:num>
  <w:num w:numId="6" w16cid:durableId="424502334">
    <w:abstractNumId w:val="0"/>
  </w:num>
  <w:num w:numId="7" w16cid:durableId="19402113">
    <w:abstractNumId w:val="4"/>
  </w:num>
  <w:num w:numId="8" w16cid:durableId="1830558775">
    <w:abstractNumId w:val="19"/>
  </w:num>
  <w:num w:numId="9" w16cid:durableId="1087657066">
    <w:abstractNumId w:val="20"/>
  </w:num>
  <w:num w:numId="10" w16cid:durableId="1809322249">
    <w:abstractNumId w:val="8"/>
  </w:num>
  <w:num w:numId="11" w16cid:durableId="445276762">
    <w:abstractNumId w:val="15"/>
  </w:num>
  <w:num w:numId="12" w16cid:durableId="1362976255">
    <w:abstractNumId w:val="22"/>
  </w:num>
  <w:num w:numId="13" w16cid:durableId="1787850428">
    <w:abstractNumId w:val="23"/>
  </w:num>
  <w:num w:numId="14" w16cid:durableId="1118336582">
    <w:abstractNumId w:val="5"/>
  </w:num>
  <w:num w:numId="15" w16cid:durableId="809901764">
    <w:abstractNumId w:val="13"/>
  </w:num>
  <w:num w:numId="16" w16cid:durableId="2120686639">
    <w:abstractNumId w:val="16"/>
  </w:num>
  <w:num w:numId="17" w16cid:durableId="1798336847">
    <w:abstractNumId w:val="11"/>
  </w:num>
  <w:num w:numId="18" w16cid:durableId="223611601">
    <w:abstractNumId w:val="7"/>
  </w:num>
  <w:num w:numId="19" w16cid:durableId="125122534">
    <w:abstractNumId w:val="17"/>
  </w:num>
  <w:num w:numId="20" w16cid:durableId="1057361026">
    <w:abstractNumId w:val="6"/>
  </w:num>
  <w:num w:numId="21" w16cid:durableId="204752896">
    <w:abstractNumId w:val="18"/>
  </w:num>
  <w:num w:numId="22" w16cid:durableId="825170967">
    <w:abstractNumId w:val="12"/>
  </w:num>
  <w:num w:numId="23" w16cid:durableId="1915815320">
    <w:abstractNumId w:val="10"/>
  </w:num>
  <w:num w:numId="24" w16cid:durableId="307327126">
    <w:abstractNumId w:val="21"/>
  </w:num>
  <w:num w:numId="25" w16cid:durableId="2673221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E1"/>
    <w:rsid w:val="00002613"/>
    <w:rsid w:val="0004633B"/>
    <w:rsid w:val="0009024C"/>
    <w:rsid w:val="000A23E7"/>
    <w:rsid w:val="000D3FA6"/>
    <w:rsid w:val="000D68BB"/>
    <w:rsid w:val="000F2CD1"/>
    <w:rsid w:val="00102043"/>
    <w:rsid w:val="00104280"/>
    <w:rsid w:val="00107E8A"/>
    <w:rsid w:val="00117C03"/>
    <w:rsid w:val="00126109"/>
    <w:rsid w:val="001317D7"/>
    <w:rsid w:val="0014605A"/>
    <w:rsid w:val="00146DB0"/>
    <w:rsid w:val="00176931"/>
    <w:rsid w:val="00184920"/>
    <w:rsid w:val="001A0EFE"/>
    <w:rsid w:val="001D5D8B"/>
    <w:rsid w:val="001E468B"/>
    <w:rsid w:val="0020100B"/>
    <w:rsid w:val="00202300"/>
    <w:rsid w:val="00225524"/>
    <w:rsid w:val="002344F3"/>
    <w:rsid w:val="002345A8"/>
    <w:rsid w:val="0024659E"/>
    <w:rsid w:val="002514CA"/>
    <w:rsid w:val="00257858"/>
    <w:rsid w:val="002761A1"/>
    <w:rsid w:val="00276E9F"/>
    <w:rsid w:val="002847D7"/>
    <w:rsid w:val="00292C6A"/>
    <w:rsid w:val="002A5D29"/>
    <w:rsid w:val="002C5A05"/>
    <w:rsid w:val="002E2779"/>
    <w:rsid w:val="003118AA"/>
    <w:rsid w:val="00324CE2"/>
    <w:rsid w:val="003503AD"/>
    <w:rsid w:val="00356476"/>
    <w:rsid w:val="00374A22"/>
    <w:rsid w:val="003C00F7"/>
    <w:rsid w:val="004346A1"/>
    <w:rsid w:val="004370EC"/>
    <w:rsid w:val="004520DA"/>
    <w:rsid w:val="0046375A"/>
    <w:rsid w:val="0047133E"/>
    <w:rsid w:val="0048D438"/>
    <w:rsid w:val="004A61A2"/>
    <w:rsid w:val="004B7F11"/>
    <w:rsid w:val="004C487F"/>
    <w:rsid w:val="004D3E6F"/>
    <w:rsid w:val="005429E1"/>
    <w:rsid w:val="00544005"/>
    <w:rsid w:val="00596BC9"/>
    <w:rsid w:val="005B510A"/>
    <w:rsid w:val="005C04DD"/>
    <w:rsid w:val="005E2D61"/>
    <w:rsid w:val="005E6B3A"/>
    <w:rsid w:val="005F236E"/>
    <w:rsid w:val="005F6858"/>
    <w:rsid w:val="00611654"/>
    <w:rsid w:val="00641A38"/>
    <w:rsid w:val="00642C79"/>
    <w:rsid w:val="00647238"/>
    <w:rsid w:val="00660A5A"/>
    <w:rsid w:val="00665F6E"/>
    <w:rsid w:val="0066EB00"/>
    <w:rsid w:val="00671003"/>
    <w:rsid w:val="0067474B"/>
    <w:rsid w:val="00677B70"/>
    <w:rsid w:val="00686144"/>
    <w:rsid w:val="006942E3"/>
    <w:rsid w:val="006A6C3C"/>
    <w:rsid w:val="006B0014"/>
    <w:rsid w:val="006C5F44"/>
    <w:rsid w:val="006F1E3B"/>
    <w:rsid w:val="007037D0"/>
    <w:rsid w:val="007038CD"/>
    <w:rsid w:val="00711B47"/>
    <w:rsid w:val="00712860"/>
    <w:rsid w:val="00721C41"/>
    <w:rsid w:val="007221A6"/>
    <w:rsid w:val="00743751"/>
    <w:rsid w:val="00751786"/>
    <w:rsid w:val="00781D9E"/>
    <w:rsid w:val="00795A2C"/>
    <w:rsid w:val="007A7F1B"/>
    <w:rsid w:val="007B0AC3"/>
    <w:rsid w:val="007D2801"/>
    <w:rsid w:val="007F213B"/>
    <w:rsid w:val="007F6198"/>
    <w:rsid w:val="00804B0C"/>
    <w:rsid w:val="0080513E"/>
    <w:rsid w:val="008221AD"/>
    <w:rsid w:val="008325BC"/>
    <w:rsid w:val="00832B7C"/>
    <w:rsid w:val="00845323"/>
    <w:rsid w:val="008929F0"/>
    <w:rsid w:val="00897AD1"/>
    <w:rsid w:val="008E5618"/>
    <w:rsid w:val="008F6BDD"/>
    <w:rsid w:val="00901333"/>
    <w:rsid w:val="00914BBF"/>
    <w:rsid w:val="00985BAB"/>
    <w:rsid w:val="009B2130"/>
    <w:rsid w:val="009D417B"/>
    <w:rsid w:val="00A00F94"/>
    <w:rsid w:val="00A10A82"/>
    <w:rsid w:val="00A2130F"/>
    <w:rsid w:val="00A25116"/>
    <w:rsid w:val="00A274DE"/>
    <w:rsid w:val="00A6285C"/>
    <w:rsid w:val="00A736F0"/>
    <w:rsid w:val="00A947B1"/>
    <w:rsid w:val="00AA0FDB"/>
    <w:rsid w:val="00AC14FA"/>
    <w:rsid w:val="00AF0C9E"/>
    <w:rsid w:val="00AF24C3"/>
    <w:rsid w:val="00B07FD0"/>
    <w:rsid w:val="00B14582"/>
    <w:rsid w:val="00B53F43"/>
    <w:rsid w:val="00B60065"/>
    <w:rsid w:val="00B64134"/>
    <w:rsid w:val="00B8516D"/>
    <w:rsid w:val="00BA085A"/>
    <w:rsid w:val="00BA21A7"/>
    <w:rsid w:val="00BD0535"/>
    <w:rsid w:val="00BD66AA"/>
    <w:rsid w:val="00BE1C5B"/>
    <w:rsid w:val="00BF3436"/>
    <w:rsid w:val="00BF542E"/>
    <w:rsid w:val="00BF730A"/>
    <w:rsid w:val="00C214B3"/>
    <w:rsid w:val="00C26207"/>
    <w:rsid w:val="00C63B11"/>
    <w:rsid w:val="00C65936"/>
    <w:rsid w:val="00C71C99"/>
    <w:rsid w:val="00C77C31"/>
    <w:rsid w:val="00CA16E9"/>
    <w:rsid w:val="00CA3AB6"/>
    <w:rsid w:val="00CC2D2C"/>
    <w:rsid w:val="00CC3751"/>
    <w:rsid w:val="00CC50E3"/>
    <w:rsid w:val="00CD5BB5"/>
    <w:rsid w:val="00CD7E48"/>
    <w:rsid w:val="00CF0D47"/>
    <w:rsid w:val="00CF2B38"/>
    <w:rsid w:val="00D11BA3"/>
    <w:rsid w:val="00D1271A"/>
    <w:rsid w:val="00D13815"/>
    <w:rsid w:val="00D22280"/>
    <w:rsid w:val="00D60182"/>
    <w:rsid w:val="00DC1491"/>
    <w:rsid w:val="00DC6893"/>
    <w:rsid w:val="00DD387B"/>
    <w:rsid w:val="00DD6C9D"/>
    <w:rsid w:val="00DD726A"/>
    <w:rsid w:val="00E037DC"/>
    <w:rsid w:val="00E04704"/>
    <w:rsid w:val="00E13778"/>
    <w:rsid w:val="00E16638"/>
    <w:rsid w:val="00E3183D"/>
    <w:rsid w:val="00E34B86"/>
    <w:rsid w:val="00E45B1F"/>
    <w:rsid w:val="00E513F6"/>
    <w:rsid w:val="00E568D6"/>
    <w:rsid w:val="00E60A16"/>
    <w:rsid w:val="00E85C9C"/>
    <w:rsid w:val="00EA57F3"/>
    <w:rsid w:val="00EB19B7"/>
    <w:rsid w:val="00EC14D8"/>
    <w:rsid w:val="00EF7134"/>
    <w:rsid w:val="00F07D41"/>
    <w:rsid w:val="00F10668"/>
    <w:rsid w:val="00F11599"/>
    <w:rsid w:val="00F70169"/>
    <w:rsid w:val="00F7137F"/>
    <w:rsid w:val="00FA17C8"/>
    <w:rsid w:val="00FA6CF7"/>
    <w:rsid w:val="00FB2024"/>
    <w:rsid w:val="00FB71F8"/>
    <w:rsid w:val="024D17ED"/>
    <w:rsid w:val="031F56B9"/>
    <w:rsid w:val="033AE693"/>
    <w:rsid w:val="03508220"/>
    <w:rsid w:val="062CF8EE"/>
    <w:rsid w:val="068C8A3D"/>
    <w:rsid w:val="070C7682"/>
    <w:rsid w:val="09E88445"/>
    <w:rsid w:val="09FE88DD"/>
    <w:rsid w:val="0C9D04BB"/>
    <w:rsid w:val="0CABA449"/>
    <w:rsid w:val="0D704943"/>
    <w:rsid w:val="122D22BA"/>
    <w:rsid w:val="125D1594"/>
    <w:rsid w:val="12A832A6"/>
    <w:rsid w:val="12BF502F"/>
    <w:rsid w:val="154F27EF"/>
    <w:rsid w:val="1631AF10"/>
    <w:rsid w:val="1920B7DE"/>
    <w:rsid w:val="19F3FC66"/>
    <w:rsid w:val="1A38F355"/>
    <w:rsid w:val="1D16346C"/>
    <w:rsid w:val="1FAF5F89"/>
    <w:rsid w:val="248F3917"/>
    <w:rsid w:val="278FF435"/>
    <w:rsid w:val="29099A13"/>
    <w:rsid w:val="2D509EE4"/>
    <w:rsid w:val="2D5E79C9"/>
    <w:rsid w:val="306ED09F"/>
    <w:rsid w:val="33A0BD69"/>
    <w:rsid w:val="34C15CF5"/>
    <w:rsid w:val="354481A5"/>
    <w:rsid w:val="366D1561"/>
    <w:rsid w:val="370C320B"/>
    <w:rsid w:val="386B89A0"/>
    <w:rsid w:val="39C24E33"/>
    <w:rsid w:val="3A77ECB1"/>
    <w:rsid w:val="3B35A12A"/>
    <w:rsid w:val="3C2C595D"/>
    <w:rsid w:val="3F5C99A6"/>
    <w:rsid w:val="400F6335"/>
    <w:rsid w:val="40684A73"/>
    <w:rsid w:val="4070EDC0"/>
    <w:rsid w:val="40E2A7BD"/>
    <w:rsid w:val="41E67C30"/>
    <w:rsid w:val="43017590"/>
    <w:rsid w:val="43A13AB9"/>
    <w:rsid w:val="44B57134"/>
    <w:rsid w:val="453D0B1A"/>
    <w:rsid w:val="4607783A"/>
    <w:rsid w:val="462E8D02"/>
    <w:rsid w:val="46CC1D34"/>
    <w:rsid w:val="49F70C0E"/>
    <w:rsid w:val="4AA23493"/>
    <w:rsid w:val="4B56305B"/>
    <w:rsid w:val="4CDA0EA1"/>
    <w:rsid w:val="512E9937"/>
    <w:rsid w:val="53967284"/>
    <w:rsid w:val="58CB8D4C"/>
    <w:rsid w:val="5A7A382F"/>
    <w:rsid w:val="5BCA5DEE"/>
    <w:rsid w:val="5C562D13"/>
    <w:rsid w:val="5DEB0D08"/>
    <w:rsid w:val="5E3003F7"/>
    <w:rsid w:val="5FA72267"/>
    <w:rsid w:val="60982874"/>
    <w:rsid w:val="6629E59D"/>
    <w:rsid w:val="672C20E0"/>
    <w:rsid w:val="6737B037"/>
    <w:rsid w:val="6807873B"/>
    <w:rsid w:val="6AE87FC5"/>
    <w:rsid w:val="6CBB1C4E"/>
    <w:rsid w:val="6ED54B36"/>
    <w:rsid w:val="6FE6A00E"/>
    <w:rsid w:val="70F655AB"/>
    <w:rsid w:val="723E8865"/>
    <w:rsid w:val="7464EFB6"/>
    <w:rsid w:val="75AD9786"/>
    <w:rsid w:val="76A27DD6"/>
    <w:rsid w:val="7B383A14"/>
    <w:rsid w:val="7CB630BF"/>
    <w:rsid w:val="7DD26A91"/>
    <w:rsid w:val="7E9007A3"/>
    <w:rsid w:val="7F0FB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D99CB"/>
  <w15:docId w15:val="{CE85EA44-2496-4041-BB48-0ED5A713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"/>
      <w:ind w:left="100" w:right="114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76931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CC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D2C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CC2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D2C"/>
    <w:rPr>
      <w:rFonts w:ascii="Carlito" w:eastAsia="Carlito" w:hAnsi="Carlito" w:cs="Carlito"/>
    </w:rPr>
  </w:style>
  <w:style w:type="paragraph" w:customStyle="1" w:styleId="xxxmsonormal">
    <w:name w:val="x_x_x_msonormal"/>
    <w:basedOn w:val="Normal"/>
    <w:rsid w:val="00CD5BB5"/>
    <w:pPr>
      <w:widowControl/>
      <w:autoSpaceDE/>
      <w:autoSpaceDN/>
    </w:pPr>
    <w:rPr>
      <w:rFonts w:ascii="Calibri" w:eastAsiaTheme="minorEastAsia" w:hAnsi="Calibri" w:cs="Calibri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4B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F11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F11"/>
    <w:rPr>
      <w:rFonts w:ascii="Carlito" w:eastAsia="Carlito" w:hAnsi="Carlito" w:cs="Carli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11"/>
    <w:rPr>
      <w:rFonts w:ascii="Segoe UI" w:eastAsia="Carlit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3E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tyeducation@gretb.ie" TargetMode="External"/><Relationship Id="Rb533c7a232174ed6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6EBEF50EEBD48AC32EE43ACCDAD91" ma:contentTypeVersion="14" ma:contentTypeDescription="Create a new document." ma:contentTypeScope="" ma:versionID="c0020079f7a2e3bc76c3ad9c7a0e0c25">
  <xsd:schema xmlns:xsd="http://www.w3.org/2001/XMLSchema" xmlns:xs="http://www.w3.org/2001/XMLSchema" xmlns:p="http://schemas.microsoft.com/office/2006/metadata/properties" xmlns:ns3="1c09dca4-7356-42a2-aed9-6f994869d6eb" xmlns:ns4="6ee5ef77-e668-4cf9-a05b-7dea0cbecf89" targetNamespace="http://schemas.microsoft.com/office/2006/metadata/properties" ma:root="true" ma:fieldsID="89490e1bd4a7fe10fbc50984dc4ba41a" ns3:_="" ns4:_="">
    <xsd:import namespace="1c09dca4-7356-42a2-aed9-6f994869d6eb"/>
    <xsd:import namespace="6ee5ef77-e668-4cf9-a05b-7dea0cbecf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dca4-7356-42a2-aed9-6f994869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5ef77-e668-4cf9-a05b-7dea0cbec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D5C1A-48B4-485F-964C-6AE517034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4D7B2-A63A-4D02-B789-29A1EC23C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9dca4-7356-42a2-aed9-6f994869d6eb"/>
    <ds:schemaRef ds:uri="6ee5ef77-e668-4cf9-a05b-7dea0cbec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827C6-436B-4DAB-A691-3205186E63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4453</Characters>
  <Application>Microsoft Office Word</Application>
  <DocSecurity>4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Dónal Walsh</dc:creator>
  <cp:keywords/>
  <cp:lastModifiedBy>Emma Kelly</cp:lastModifiedBy>
  <cp:revision>38</cp:revision>
  <cp:lastPrinted>2021-08-13T16:20:00Z</cp:lastPrinted>
  <dcterms:created xsi:type="dcterms:W3CDTF">2022-05-26T18:13:00Z</dcterms:created>
  <dcterms:modified xsi:type="dcterms:W3CDTF">2022-05-30T10:21:00Z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2021-08-11T00:00:00Z</vt:filetime>
  </property>
  <property fmtid="{D5CDD505-2E9C-101B-9397-08002B2CF9AE}" pid="5" name="ContentTypeId">
    <vt:lpwstr>0x0101008E16EBEF50EEBD48AC32EE43ACCDAD91</vt:lpwstr>
  </property>
</Properties>
</file>